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43" w:rsidRDefault="00666243" w:rsidP="00666243">
      <w:r>
        <w:t>Resmi Gazete Tarihi: 10.10.2009 Resmi Gazete Sayısı: 27372</w:t>
      </w:r>
      <w:r>
        <w:br/>
      </w:r>
      <w:r>
        <w:br/>
      </w:r>
    </w:p>
    <w:p w:rsidR="00666243" w:rsidRDefault="00666243" w:rsidP="00666243">
      <w:pPr>
        <w:pStyle w:val="2-ortabaslk"/>
        <w:spacing w:before="0" w:beforeAutospacing="0" w:after="0" w:afterAutospacing="0"/>
        <w:ind w:firstLine="540"/>
        <w:jc w:val="center"/>
        <w:rPr>
          <w:sz w:val="20"/>
          <w:szCs w:val="20"/>
        </w:rPr>
      </w:pPr>
      <w:r>
        <w:rPr>
          <w:b/>
          <w:bCs/>
          <w:sz w:val="20"/>
          <w:szCs w:val="20"/>
        </w:rPr>
        <w:t>SU KİRLİLİĞİ KONTROLÜ YÖNETMELİĞİ NUMUNE ALMA VE ANALİZ METODLARI TEBLİĞİ</w:t>
      </w:r>
    </w:p>
    <w:p w:rsidR="00666243" w:rsidRDefault="00666243" w:rsidP="00666243">
      <w:pPr>
        <w:pStyle w:val="2-ortabaslk"/>
        <w:spacing w:before="0" w:beforeAutospacing="0" w:after="0" w:afterAutospacing="0"/>
        <w:ind w:firstLine="540"/>
        <w:jc w:val="center"/>
        <w:rPr>
          <w:sz w:val="20"/>
          <w:szCs w:val="20"/>
        </w:rPr>
      </w:pPr>
      <w:r>
        <w:rPr>
          <w:b/>
          <w:bCs/>
          <w:sz w:val="20"/>
          <w:szCs w:val="20"/>
        </w:rPr>
        <w:t> </w:t>
      </w:r>
    </w:p>
    <w:p w:rsidR="00666243" w:rsidRDefault="00666243" w:rsidP="00666243">
      <w:pPr>
        <w:pStyle w:val="2-ortabaslk"/>
        <w:spacing w:before="0" w:beforeAutospacing="0" w:after="0" w:afterAutospacing="0"/>
        <w:ind w:firstLine="540"/>
        <w:jc w:val="center"/>
        <w:rPr>
          <w:sz w:val="20"/>
          <w:szCs w:val="20"/>
        </w:rPr>
      </w:pPr>
      <w:r>
        <w:rPr>
          <w:b/>
          <w:bCs/>
          <w:sz w:val="20"/>
          <w:szCs w:val="20"/>
        </w:rPr>
        <w:t>BİRİNCİ BÖLÜM</w:t>
      </w:r>
    </w:p>
    <w:p w:rsidR="00666243" w:rsidRDefault="00666243" w:rsidP="00666243">
      <w:pPr>
        <w:pStyle w:val="2-ortabaslk"/>
        <w:spacing w:before="0" w:beforeAutospacing="0" w:after="0" w:afterAutospacing="0"/>
        <w:ind w:firstLine="540"/>
        <w:jc w:val="center"/>
        <w:rPr>
          <w:sz w:val="20"/>
          <w:szCs w:val="20"/>
        </w:rPr>
      </w:pPr>
      <w:r>
        <w:rPr>
          <w:b/>
          <w:bCs/>
          <w:sz w:val="20"/>
          <w:szCs w:val="20"/>
        </w:rPr>
        <w:t>Amaç, Kapsam, Dayanak ve Tanımlar</w:t>
      </w:r>
    </w:p>
    <w:p w:rsidR="00666243" w:rsidRDefault="00666243" w:rsidP="00666243">
      <w:pPr>
        <w:pStyle w:val="3-normalyaz"/>
        <w:spacing w:before="0" w:beforeAutospacing="0" w:after="0" w:afterAutospacing="0"/>
        <w:ind w:firstLine="540"/>
        <w:jc w:val="both"/>
        <w:rPr>
          <w:sz w:val="20"/>
          <w:szCs w:val="20"/>
        </w:rPr>
      </w:pPr>
      <w:r>
        <w:rPr>
          <w:b/>
          <w:bCs/>
          <w:sz w:val="20"/>
          <w:szCs w:val="20"/>
        </w:rPr>
        <w:t>Amaç ve kapsam</w:t>
      </w:r>
    </w:p>
    <w:p w:rsidR="00666243" w:rsidRDefault="00666243" w:rsidP="00666243">
      <w:pPr>
        <w:pStyle w:val="3-normalyaz"/>
        <w:spacing w:before="0" w:beforeAutospacing="0" w:after="0" w:afterAutospacing="0"/>
        <w:ind w:firstLine="540"/>
        <w:jc w:val="both"/>
        <w:rPr>
          <w:sz w:val="20"/>
          <w:szCs w:val="20"/>
        </w:rPr>
      </w:pPr>
      <w:r>
        <w:rPr>
          <w:b/>
          <w:bCs/>
          <w:sz w:val="20"/>
          <w:szCs w:val="20"/>
        </w:rPr>
        <w:t xml:space="preserve">MADDE 1 – </w:t>
      </w:r>
      <w:r>
        <w:rPr>
          <w:sz w:val="20"/>
          <w:szCs w:val="20"/>
        </w:rPr>
        <w:t xml:space="preserve">(1) Bu Tebliğin amacı, su ortamında kalitenin belirlenmesine, evsel ve endüstriyel atık suların atık su altyapı tesislerine boşaltımında veya alıcı ortamlara deşarjda atık sulardan ve/veya su ortamlarından sürekli ya da aralıklı olarak su numunelerinin alınmasına ve </w:t>
      </w:r>
      <w:proofErr w:type="gramStart"/>
      <w:r>
        <w:rPr>
          <w:sz w:val="20"/>
          <w:szCs w:val="20"/>
        </w:rPr>
        <w:t>31/12/2004</w:t>
      </w:r>
      <w:proofErr w:type="gramEnd"/>
      <w:r>
        <w:rPr>
          <w:sz w:val="20"/>
          <w:szCs w:val="20"/>
        </w:rPr>
        <w:t xml:space="preserve"> tarihli ve 25687 sayılı Resmî Gazete’de yayımlanan Su Kirliliği Kontrolü Yönetmeliği ilgili hükümleri gereğince denetimi öngörülen kalite parametrelerinin ölçüm/analiz </w:t>
      </w:r>
      <w:proofErr w:type="spellStart"/>
      <w:r>
        <w:rPr>
          <w:sz w:val="20"/>
          <w:szCs w:val="20"/>
        </w:rPr>
        <w:t>metodlarına</w:t>
      </w:r>
      <w:proofErr w:type="spellEnd"/>
      <w:r>
        <w:rPr>
          <w:sz w:val="20"/>
          <w:szCs w:val="20"/>
        </w:rPr>
        <w:t xml:space="preserve"> ilişkin usul ve esasları belirlemektir.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(2) Bu Tebliğ, numune alma ve saklama ilkelerini, numune koruma tekniklerini, numune saklama </w:t>
      </w:r>
      <w:proofErr w:type="spellStart"/>
      <w:r>
        <w:rPr>
          <w:sz w:val="20"/>
          <w:szCs w:val="20"/>
        </w:rPr>
        <w:t>metodlarını</w:t>
      </w:r>
      <w:proofErr w:type="spellEnd"/>
      <w:r>
        <w:rPr>
          <w:sz w:val="20"/>
          <w:szCs w:val="20"/>
        </w:rPr>
        <w:t xml:space="preserve">, </w:t>
      </w:r>
      <w:proofErr w:type="spellStart"/>
      <w:r>
        <w:rPr>
          <w:sz w:val="20"/>
          <w:szCs w:val="20"/>
        </w:rPr>
        <w:t>atıksu</w:t>
      </w:r>
      <w:proofErr w:type="spellEnd"/>
      <w:r>
        <w:rPr>
          <w:sz w:val="20"/>
          <w:szCs w:val="20"/>
        </w:rPr>
        <w:t xml:space="preserve"> analizleri için numune alma esaslarını, yüzeysel ve yer altı suları ile denizlerden numune alma ve gemilerin sebep olduğu kirliliğin tespiti için denizden ve gemilerden alınan numunelerin analiz esaslarını kapsar.</w:t>
      </w:r>
    </w:p>
    <w:p w:rsidR="00666243" w:rsidRDefault="00666243" w:rsidP="00666243">
      <w:pPr>
        <w:pStyle w:val="3-normalyaz"/>
        <w:spacing w:before="0" w:beforeAutospacing="0" w:after="0" w:afterAutospacing="0"/>
        <w:ind w:firstLine="540"/>
        <w:jc w:val="both"/>
        <w:rPr>
          <w:sz w:val="20"/>
          <w:szCs w:val="20"/>
        </w:rPr>
      </w:pPr>
      <w:r>
        <w:rPr>
          <w:b/>
          <w:bCs/>
          <w:sz w:val="20"/>
          <w:szCs w:val="20"/>
        </w:rPr>
        <w:t>Hukuki dayanak</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2 –</w:t>
      </w:r>
      <w:r>
        <w:rPr>
          <w:sz w:val="20"/>
          <w:szCs w:val="20"/>
        </w:rPr>
        <w:t xml:space="preserve"> (1) Bu Tebliğ, </w:t>
      </w:r>
      <w:proofErr w:type="gramStart"/>
      <w:r>
        <w:rPr>
          <w:sz w:val="20"/>
          <w:szCs w:val="20"/>
        </w:rPr>
        <w:t>9/8/1983</w:t>
      </w:r>
      <w:proofErr w:type="gramEnd"/>
      <w:r>
        <w:rPr>
          <w:sz w:val="20"/>
          <w:szCs w:val="20"/>
        </w:rPr>
        <w:t xml:space="preserve"> tarihli ve 2872 sayılı Çevre Kanunu ve 1/5/2003 tarihli ve 4856 sayılı Çevre ve Orman Bakanlığı Teşkilat ve Görevleri Hakkında Kanunun 9 uncu maddesi ve Su Kirliliği Kontrolü Yönetmeliğinin 11 inci maddesine dayanılarak hazırlanmıştır. </w:t>
      </w:r>
    </w:p>
    <w:p w:rsidR="00666243" w:rsidRDefault="00666243" w:rsidP="00666243">
      <w:pPr>
        <w:pStyle w:val="3-normalyaz"/>
        <w:spacing w:before="0" w:beforeAutospacing="0" w:after="0" w:afterAutospacing="0"/>
        <w:ind w:firstLine="540"/>
        <w:jc w:val="both"/>
        <w:rPr>
          <w:sz w:val="20"/>
          <w:szCs w:val="20"/>
        </w:rPr>
      </w:pPr>
      <w:r>
        <w:rPr>
          <w:b/>
          <w:bCs/>
          <w:sz w:val="20"/>
          <w:szCs w:val="20"/>
        </w:rPr>
        <w:t>Tanımlar</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3–</w:t>
      </w:r>
      <w:r>
        <w:rPr>
          <w:sz w:val="20"/>
          <w:szCs w:val="20"/>
        </w:rPr>
        <w:t xml:space="preserve"> (1) Bu Tebliğde geçen;</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a) Alıcı ortam numune alma noktası: </w:t>
      </w:r>
      <w:proofErr w:type="spellStart"/>
      <w:r>
        <w:rPr>
          <w:sz w:val="20"/>
          <w:szCs w:val="20"/>
        </w:rPr>
        <w:t>Atıksuyun</w:t>
      </w:r>
      <w:proofErr w:type="spellEnd"/>
      <w:r>
        <w:rPr>
          <w:sz w:val="20"/>
          <w:szCs w:val="20"/>
        </w:rPr>
        <w:t xml:space="preserve"> alıcı ortama deşarj edilerek alıcı ortamla tam olarak karıştıktan sonra numunenin alındığı noktayı, </w:t>
      </w:r>
    </w:p>
    <w:p w:rsidR="00666243" w:rsidRDefault="00666243" w:rsidP="00666243">
      <w:pPr>
        <w:pStyle w:val="3-normalyaz"/>
        <w:spacing w:before="0" w:beforeAutospacing="0" w:after="0" w:afterAutospacing="0"/>
        <w:ind w:firstLine="540"/>
        <w:jc w:val="both"/>
        <w:rPr>
          <w:sz w:val="20"/>
          <w:szCs w:val="20"/>
        </w:rPr>
      </w:pPr>
      <w:r>
        <w:rPr>
          <w:sz w:val="20"/>
          <w:szCs w:val="20"/>
        </w:rPr>
        <w:t>b) Anlık numune: Belirli bir zamanda ve belirli bir noktadan o anda alınan ve sadece o yeri ve o zamanı temsil eden numuneyi,</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c) </w:t>
      </w:r>
      <w:proofErr w:type="spellStart"/>
      <w:r>
        <w:rPr>
          <w:sz w:val="20"/>
          <w:szCs w:val="20"/>
        </w:rPr>
        <w:t>Atıksu</w:t>
      </w:r>
      <w:proofErr w:type="spellEnd"/>
      <w:r>
        <w:rPr>
          <w:sz w:val="20"/>
          <w:szCs w:val="20"/>
        </w:rPr>
        <w:t xml:space="preserve"> numune alma noktası: </w:t>
      </w:r>
      <w:proofErr w:type="spellStart"/>
      <w:r>
        <w:rPr>
          <w:sz w:val="20"/>
          <w:szCs w:val="20"/>
        </w:rPr>
        <w:t>Atıksuların</w:t>
      </w:r>
      <w:proofErr w:type="spellEnd"/>
      <w:r>
        <w:rPr>
          <w:sz w:val="20"/>
          <w:szCs w:val="20"/>
        </w:rPr>
        <w:t xml:space="preserve"> toplanıp şehir </w:t>
      </w:r>
      <w:proofErr w:type="spellStart"/>
      <w:r>
        <w:rPr>
          <w:sz w:val="20"/>
          <w:szCs w:val="20"/>
        </w:rPr>
        <w:t>atıksu</w:t>
      </w:r>
      <w:proofErr w:type="spellEnd"/>
      <w:r>
        <w:rPr>
          <w:sz w:val="20"/>
          <w:szCs w:val="20"/>
        </w:rPr>
        <w:t xml:space="preserve"> sistemine veya alıcı ortamlara boşaltım </w:t>
      </w:r>
      <w:proofErr w:type="gramStart"/>
      <w:r>
        <w:rPr>
          <w:sz w:val="20"/>
          <w:szCs w:val="20"/>
        </w:rPr>
        <w:t>noktasını</w:t>
      </w:r>
      <w:proofErr w:type="gramEnd"/>
      <w:r>
        <w:rPr>
          <w:sz w:val="20"/>
          <w:szCs w:val="20"/>
        </w:rPr>
        <w:t xml:space="preserve">, </w:t>
      </w:r>
    </w:p>
    <w:p w:rsidR="00666243" w:rsidRDefault="00666243" w:rsidP="00666243">
      <w:pPr>
        <w:pStyle w:val="3-normalyaz"/>
        <w:spacing w:before="0" w:beforeAutospacing="0" w:after="0" w:afterAutospacing="0"/>
        <w:ind w:firstLine="540"/>
        <w:jc w:val="both"/>
        <w:rPr>
          <w:sz w:val="20"/>
          <w:szCs w:val="20"/>
        </w:rPr>
      </w:pPr>
      <w:r>
        <w:rPr>
          <w:sz w:val="20"/>
          <w:szCs w:val="20"/>
        </w:rPr>
        <w:t>ç) Bakanlık: Çevre ve Orman Bakanlığını,</w:t>
      </w:r>
    </w:p>
    <w:p w:rsidR="00666243" w:rsidRDefault="00666243" w:rsidP="00666243">
      <w:pPr>
        <w:pStyle w:val="3-normalyaz"/>
        <w:spacing w:before="0" w:beforeAutospacing="0" w:after="0" w:afterAutospacing="0"/>
        <w:ind w:firstLine="540"/>
        <w:jc w:val="both"/>
        <w:rPr>
          <w:sz w:val="20"/>
          <w:szCs w:val="20"/>
        </w:rPr>
      </w:pPr>
      <w:r>
        <w:rPr>
          <w:sz w:val="20"/>
          <w:szCs w:val="20"/>
        </w:rPr>
        <w:t>d) İç izleme: Fabrika, tesis ve işletmelerin atık sularının fiziksel, kimyasal ve biyolojik analizler ile belirli sıklıklarla kontrol edilerek izlenmesi,</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e) </w:t>
      </w:r>
      <w:proofErr w:type="spellStart"/>
      <w:r>
        <w:rPr>
          <w:sz w:val="20"/>
          <w:szCs w:val="20"/>
        </w:rPr>
        <w:t>Kompozit</w:t>
      </w:r>
      <w:proofErr w:type="spellEnd"/>
      <w:r>
        <w:rPr>
          <w:sz w:val="20"/>
          <w:szCs w:val="20"/>
        </w:rPr>
        <w:t xml:space="preserve"> numune: Evsel ve endüstriyel </w:t>
      </w:r>
      <w:proofErr w:type="spellStart"/>
      <w:r>
        <w:rPr>
          <w:sz w:val="20"/>
          <w:szCs w:val="20"/>
        </w:rPr>
        <w:t>atıksularda</w:t>
      </w:r>
      <w:proofErr w:type="spellEnd"/>
      <w:r>
        <w:rPr>
          <w:sz w:val="20"/>
          <w:szCs w:val="20"/>
        </w:rPr>
        <w:t xml:space="preserve"> belirli zaman aralıklarında atık su debisiyle orantılı olarak alınan karışık numuneyi,</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f) Şahit numune: Analiz sonuçlarına yapılabilecek itirazların çözümünde kullanılacak, esas numune ile aynı koruma koşulları altına alınarak ve eş zamanlı olarak Bakanlıkça yetki verilen laboratuarlara tesis sahibi tarafından gönderilen ve yetkili laboratuarda analizleri yapılan numuneyi,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g) Yetkili </w:t>
      </w:r>
      <w:proofErr w:type="spellStart"/>
      <w:r>
        <w:rPr>
          <w:sz w:val="20"/>
          <w:szCs w:val="20"/>
        </w:rPr>
        <w:t>laboratuvar</w:t>
      </w:r>
      <w:proofErr w:type="spellEnd"/>
      <w:r>
        <w:rPr>
          <w:sz w:val="20"/>
          <w:szCs w:val="20"/>
        </w:rPr>
        <w:t xml:space="preserve">: </w:t>
      </w:r>
      <w:proofErr w:type="gramStart"/>
      <w:r>
        <w:rPr>
          <w:sz w:val="20"/>
          <w:szCs w:val="20"/>
        </w:rPr>
        <w:t>5/9/2008</w:t>
      </w:r>
      <w:proofErr w:type="gramEnd"/>
      <w:r>
        <w:rPr>
          <w:sz w:val="20"/>
          <w:szCs w:val="20"/>
        </w:rPr>
        <w:t xml:space="preserve"> tarihli ve 26988 sayılı Resmî Gazete’de yayımlanan Çevre Ölçüm ve Analiz </w:t>
      </w:r>
      <w:proofErr w:type="spellStart"/>
      <w:r>
        <w:rPr>
          <w:sz w:val="20"/>
          <w:szCs w:val="20"/>
        </w:rPr>
        <w:t>Laboratuvarları</w:t>
      </w:r>
      <w:proofErr w:type="spellEnd"/>
      <w:r>
        <w:rPr>
          <w:sz w:val="20"/>
          <w:szCs w:val="20"/>
        </w:rPr>
        <w:t xml:space="preserve"> Yeterlik Yönetmeliği kapsamında Bakanlıktan belge alan </w:t>
      </w:r>
      <w:proofErr w:type="spellStart"/>
      <w:r>
        <w:rPr>
          <w:sz w:val="20"/>
          <w:szCs w:val="20"/>
        </w:rPr>
        <w:t>laboratuvarı</w:t>
      </w:r>
      <w:proofErr w:type="spellEnd"/>
      <w:r>
        <w:rPr>
          <w:sz w:val="20"/>
          <w:szCs w:val="20"/>
        </w:rPr>
        <w:t>,</w:t>
      </w:r>
    </w:p>
    <w:p w:rsidR="00666243" w:rsidRDefault="00666243" w:rsidP="00666243">
      <w:pPr>
        <w:pStyle w:val="3-normalyaz"/>
        <w:spacing w:before="0" w:beforeAutospacing="0" w:after="0" w:afterAutospacing="0"/>
        <w:ind w:firstLine="540"/>
        <w:jc w:val="both"/>
        <w:rPr>
          <w:sz w:val="20"/>
          <w:szCs w:val="20"/>
        </w:rPr>
      </w:pPr>
      <w:proofErr w:type="gramStart"/>
      <w:r>
        <w:rPr>
          <w:sz w:val="20"/>
          <w:szCs w:val="20"/>
        </w:rPr>
        <w:t>ifade</w:t>
      </w:r>
      <w:proofErr w:type="gramEnd"/>
      <w:r>
        <w:rPr>
          <w:sz w:val="20"/>
          <w:szCs w:val="20"/>
        </w:rPr>
        <w:t xml:space="preserve"> eder.</w:t>
      </w:r>
    </w:p>
    <w:p w:rsidR="00666243" w:rsidRDefault="00666243" w:rsidP="00666243">
      <w:pPr>
        <w:pStyle w:val="2-ortabaslk"/>
        <w:spacing w:before="0" w:beforeAutospacing="0" w:after="0" w:afterAutospacing="0"/>
        <w:ind w:firstLine="540"/>
        <w:jc w:val="center"/>
        <w:rPr>
          <w:sz w:val="20"/>
          <w:szCs w:val="20"/>
        </w:rPr>
      </w:pPr>
      <w:r>
        <w:rPr>
          <w:b/>
          <w:bCs/>
          <w:sz w:val="20"/>
          <w:szCs w:val="20"/>
        </w:rPr>
        <w:t> </w:t>
      </w:r>
    </w:p>
    <w:p w:rsidR="00666243" w:rsidRDefault="00666243" w:rsidP="00666243">
      <w:pPr>
        <w:pStyle w:val="2-ortabaslk"/>
        <w:spacing w:before="0" w:beforeAutospacing="0" w:after="0" w:afterAutospacing="0"/>
        <w:ind w:firstLine="540"/>
        <w:jc w:val="center"/>
        <w:rPr>
          <w:sz w:val="20"/>
          <w:szCs w:val="20"/>
        </w:rPr>
      </w:pPr>
      <w:r>
        <w:rPr>
          <w:b/>
          <w:bCs/>
          <w:sz w:val="20"/>
          <w:szCs w:val="20"/>
        </w:rPr>
        <w:t>İKİNCİ BÖLÜM</w:t>
      </w:r>
    </w:p>
    <w:p w:rsidR="00666243" w:rsidRDefault="00666243" w:rsidP="00666243">
      <w:pPr>
        <w:pStyle w:val="2-ortabaslk"/>
        <w:spacing w:before="0" w:beforeAutospacing="0" w:after="0" w:afterAutospacing="0"/>
        <w:ind w:firstLine="540"/>
        <w:jc w:val="center"/>
        <w:rPr>
          <w:sz w:val="20"/>
          <w:szCs w:val="20"/>
        </w:rPr>
      </w:pPr>
      <w:r>
        <w:rPr>
          <w:b/>
          <w:bCs/>
          <w:sz w:val="20"/>
          <w:szCs w:val="20"/>
        </w:rPr>
        <w:t>Numune Alma, Saklama ve Korunması</w:t>
      </w:r>
    </w:p>
    <w:p w:rsidR="00666243" w:rsidRDefault="00666243" w:rsidP="00666243">
      <w:pPr>
        <w:pStyle w:val="2-ortabaslk"/>
        <w:spacing w:before="0" w:beforeAutospacing="0" w:after="0" w:afterAutospacing="0"/>
        <w:ind w:firstLine="540"/>
        <w:jc w:val="center"/>
        <w:rPr>
          <w:sz w:val="20"/>
          <w:szCs w:val="20"/>
        </w:rPr>
      </w:pPr>
      <w:r>
        <w:rPr>
          <w:b/>
          <w:bCs/>
          <w:sz w:val="20"/>
          <w:szCs w:val="20"/>
        </w:rPr>
        <w:t>İçin Uyulacak Esaslar</w:t>
      </w:r>
    </w:p>
    <w:p w:rsidR="00666243" w:rsidRDefault="00666243" w:rsidP="00666243">
      <w:pPr>
        <w:pStyle w:val="3-normalyaz"/>
        <w:spacing w:before="0" w:beforeAutospacing="0" w:after="0" w:afterAutospacing="0"/>
        <w:ind w:firstLine="540"/>
        <w:jc w:val="both"/>
        <w:rPr>
          <w:sz w:val="20"/>
          <w:szCs w:val="20"/>
        </w:rPr>
      </w:pPr>
      <w:r>
        <w:rPr>
          <w:b/>
          <w:bCs/>
          <w:sz w:val="20"/>
          <w:szCs w:val="20"/>
        </w:rPr>
        <w:t xml:space="preserve">İlkeler </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4 –</w:t>
      </w:r>
      <w:r>
        <w:rPr>
          <w:sz w:val="20"/>
          <w:szCs w:val="20"/>
        </w:rPr>
        <w:t xml:space="preserve"> (1) Sulardan numune alma ve bu numunelere uygulanacak analiz </w:t>
      </w:r>
      <w:proofErr w:type="spellStart"/>
      <w:r>
        <w:rPr>
          <w:sz w:val="20"/>
          <w:szCs w:val="20"/>
        </w:rPr>
        <w:t>metodları</w:t>
      </w:r>
      <w:proofErr w:type="spellEnd"/>
      <w:r>
        <w:rPr>
          <w:sz w:val="20"/>
          <w:szCs w:val="20"/>
        </w:rPr>
        <w:t xml:space="preserve"> aşağıdaki ilkelere göre yapılır: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a) </w:t>
      </w:r>
      <w:proofErr w:type="spellStart"/>
      <w:r>
        <w:rPr>
          <w:sz w:val="20"/>
          <w:szCs w:val="20"/>
        </w:rPr>
        <w:t>Atıksularda</w:t>
      </w:r>
      <w:proofErr w:type="spellEnd"/>
      <w:r>
        <w:rPr>
          <w:sz w:val="20"/>
          <w:szCs w:val="20"/>
        </w:rPr>
        <w:t xml:space="preserve">, yüzeysel sularda, yer altı sularında ve deniz sularında kalite parametreleri TSE </w:t>
      </w:r>
      <w:proofErr w:type="spellStart"/>
      <w:r>
        <w:rPr>
          <w:sz w:val="20"/>
          <w:szCs w:val="20"/>
        </w:rPr>
        <w:t>metodları</w:t>
      </w:r>
      <w:proofErr w:type="spellEnd"/>
      <w:r>
        <w:rPr>
          <w:sz w:val="20"/>
          <w:szCs w:val="20"/>
        </w:rPr>
        <w:t xml:space="preserve"> ve uluslararası kabul görmüş standart ve </w:t>
      </w:r>
      <w:proofErr w:type="spellStart"/>
      <w:r>
        <w:rPr>
          <w:sz w:val="20"/>
          <w:szCs w:val="20"/>
        </w:rPr>
        <w:t>metodlarla</w:t>
      </w:r>
      <w:proofErr w:type="spellEnd"/>
      <w:r>
        <w:rPr>
          <w:sz w:val="20"/>
          <w:szCs w:val="20"/>
        </w:rPr>
        <w:t xml:space="preserve"> ölçülür. Bu Tebliğin yürürlüğe girdiği tarih itibarı ile TSE standartları hazırlanmamış olan analiz </w:t>
      </w:r>
      <w:proofErr w:type="spellStart"/>
      <w:r>
        <w:rPr>
          <w:sz w:val="20"/>
          <w:szCs w:val="20"/>
        </w:rPr>
        <w:t>metodları</w:t>
      </w:r>
      <w:proofErr w:type="spellEnd"/>
      <w:r>
        <w:rPr>
          <w:sz w:val="20"/>
          <w:szCs w:val="20"/>
        </w:rPr>
        <w:t xml:space="preserve"> için, verilen standart </w:t>
      </w:r>
      <w:proofErr w:type="spellStart"/>
      <w:r>
        <w:rPr>
          <w:sz w:val="20"/>
          <w:szCs w:val="20"/>
        </w:rPr>
        <w:t>metodlar</w:t>
      </w:r>
      <w:proofErr w:type="spellEnd"/>
      <w:r>
        <w:rPr>
          <w:sz w:val="20"/>
          <w:szCs w:val="20"/>
        </w:rPr>
        <w:t xml:space="preserve"> geçerlidir. Ancak, bu analiz </w:t>
      </w:r>
      <w:proofErr w:type="spellStart"/>
      <w:r>
        <w:rPr>
          <w:sz w:val="20"/>
          <w:szCs w:val="20"/>
        </w:rPr>
        <w:t>metodları</w:t>
      </w:r>
      <w:proofErr w:type="spellEnd"/>
      <w:r>
        <w:rPr>
          <w:sz w:val="20"/>
          <w:szCs w:val="20"/>
        </w:rPr>
        <w:t xml:space="preserve"> ile ilgili TSE standartları hazırlandıktan ve yayımlandıktan sonra bu Tebliğde verilen standart metotların yerini alır. Bu Tebliğde bahsi geçen TSE standartlarından her hangi birisi güncellendiğinde, güncellenen </w:t>
      </w:r>
      <w:proofErr w:type="spellStart"/>
      <w:r>
        <w:rPr>
          <w:sz w:val="20"/>
          <w:szCs w:val="20"/>
        </w:rPr>
        <w:t>metod</w:t>
      </w:r>
      <w:proofErr w:type="spellEnd"/>
      <w:r>
        <w:rPr>
          <w:sz w:val="20"/>
          <w:szCs w:val="20"/>
        </w:rPr>
        <w:t xml:space="preserve"> veya muadili güncellendiği tarihten itibaren geçerlidir.</w:t>
      </w:r>
    </w:p>
    <w:p w:rsidR="00666243" w:rsidRDefault="00666243" w:rsidP="00666243">
      <w:pPr>
        <w:pStyle w:val="3-normalyaz"/>
        <w:spacing w:before="0" w:beforeAutospacing="0" w:after="0" w:afterAutospacing="0"/>
        <w:ind w:firstLine="540"/>
        <w:jc w:val="both"/>
        <w:rPr>
          <w:sz w:val="20"/>
          <w:szCs w:val="20"/>
        </w:rPr>
      </w:pPr>
      <w:proofErr w:type="gramStart"/>
      <w:r>
        <w:rPr>
          <w:sz w:val="20"/>
          <w:szCs w:val="20"/>
        </w:rPr>
        <w:t xml:space="preserve">b) Alıcı ortamlarda ve önemli </w:t>
      </w:r>
      <w:proofErr w:type="spellStart"/>
      <w:r>
        <w:rPr>
          <w:sz w:val="20"/>
          <w:szCs w:val="20"/>
        </w:rPr>
        <w:t>atıksu</w:t>
      </w:r>
      <w:proofErr w:type="spellEnd"/>
      <w:r>
        <w:rPr>
          <w:sz w:val="20"/>
          <w:szCs w:val="20"/>
        </w:rPr>
        <w:t xml:space="preserve"> deşarj noktalarında belirli aralıklarla ölçülmesi gereken, </w:t>
      </w:r>
      <w:r>
        <w:rPr>
          <w:b/>
          <w:bCs/>
          <w:sz w:val="20"/>
          <w:szCs w:val="20"/>
        </w:rPr>
        <w:t xml:space="preserve">parametrelere ait saklama, taşıma ve muhafaza kuralları </w:t>
      </w:r>
      <w:r>
        <w:rPr>
          <w:sz w:val="20"/>
          <w:szCs w:val="20"/>
        </w:rPr>
        <w:t xml:space="preserve">TS EN ISO 5667-3 Mart 2007 “Su Kalitesi-Numune Alma-Bölüm 3: Su Numunelerinin Muhafaza, Taşıma ve Depolanması İçin Kılavuz” ve ölçülmesi gereken </w:t>
      </w:r>
      <w:r>
        <w:rPr>
          <w:b/>
          <w:bCs/>
          <w:sz w:val="20"/>
          <w:szCs w:val="20"/>
        </w:rPr>
        <w:t>mikrobiyolojik parametrelere ait saklama, taşıma ve muhafaza kuralları</w:t>
      </w:r>
      <w:r>
        <w:rPr>
          <w:sz w:val="20"/>
          <w:szCs w:val="20"/>
        </w:rPr>
        <w:t xml:space="preserve"> TS EN ISO 19458 Aralık 2006 Su Kalitesi-Mikrobiyolojik Analizler İçin Numune Alma Standardına  göre yapılır.</w:t>
      </w:r>
      <w:proofErr w:type="gramEnd"/>
    </w:p>
    <w:p w:rsidR="00666243" w:rsidRDefault="00666243" w:rsidP="00666243">
      <w:pPr>
        <w:pStyle w:val="3-normalyaz"/>
        <w:spacing w:before="0" w:beforeAutospacing="0" w:after="0" w:afterAutospacing="0"/>
        <w:ind w:firstLine="540"/>
        <w:jc w:val="both"/>
        <w:rPr>
          <w:sz w:val="20"/>
          <w:szCs w:val="20"/>
        </w:rPr>
      </w:pPr>
      <w:r>
        <w:rPr>
          <w:sz w:val="20"/>
          <w:szCs w:val="20"/>
        </w:rPr>
        <w:t xml:space="preserve">(2) </w:t>
      </w:r>
      <w:proofErr w:type="spellStart"/>
      <w:r>
        <w:rPr>
          <w:sz w:val="20"/>
          <w:szCs w:val="20"/>
        </w:rPr>
        <w:t>Atıksularda</w:t>
      </w:r>
      <w:proofErr w:type="spellEnd"/>
      <w:r>
        <w:rPr>
          <w:sz w:val="20"/>
          <w:szCs w:val="20"/>
        </w:rPr>
        <w:t xml:space="preserve"> ve akarsularda debi ölçüm esasları şunlardır:</w:t>
      </w:r>
    </w:p>
    <w:p w:rsidR="00666243" w:rsidRDefault="00666243" w:rsidP="00666243">
      <w:pPr>
        <w:pStyle w:val="3-normalyaz"/>
        <w:spacing w:before="0" w:beforeAutospacing="0" w:after="0" w:afterAutospacing="0"/>
        <w:ind w:firstLine="540"/>
        <w:jc w:val="both"/>
        <w:rPr>
          <w:sz w:val="20"/>
          <w:szCs w:val="20"/>
        </w:rPr>
      </w:pPr>
      <w:r>
        <w:rPr>
          <w:sz w:val="20"/>
          <w:szCs w:val="20"/>
        </w:rPr>
        <w:lastRenderedPageBreak/>
        <w:t xml:space="preserve">a) </w:t>
      </w:r>
      <w:proofErr w:type="spellStart"/>
      <w:r>
        <w:rPr>
          <w:sz w:val="20"/>
          <w:szCs w:val="20"/>
        </w:rPr>
        <w:t>Atıksularda</w:t>
      </w:r>
      <w:proofErr w:type="spellEnd"/>
      <w:r>
        <w:rPr>
          <w:sz w:val="20"/>
          <w:szCs w:val="20"/>
        </w:rPr>
        <w:t xml:space="preserve"> debi ölçümü; doğrudan debi ölçümleri veya hız-alan ölçümüne dayanan </w:t>
      </w:r>
      <w:proofErr w:type="spellStart"/>
      <w:r>
        <w:rPr>
          <w:sz w:val="20"/>
          <w:szCs w:val="20"/>
        </w:rPr>
        <w:t>metodlar</w:t>
      </w:r>
      <w:proofErr w:type="spellEnd"/>
      <w:r>
        <w:rPr>
          <w:sz w:val="20"/>
          <w:szCs w:val="20"/>
        </w:rPr>
        <w:t xml:space="preserve"> kullanılarak yapılır.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1) Doğrudan debi ölçüm </w:t>
      </w:r>
      <w:proofErr w:type="spellStart"/>
      <w:r>
        <w:rPr>
          <w:sz w:val="20"/>
          <w:szCs w:val="20"/>
        </w:rPr>
        <w:t>metodlarında</w:t>
      </w:r>
      <w:proofErr w:type="spellEnd"/>
      <w:r>
        <w:rPr>
          <w:sz w:val="20"/>
          <w:szCs w:val="20"/>
        </w:rPr>
        <w:t xml:space="preserve"> debi, kolayca ölçülebilen bir veya iki değişken yardımıyla ölçülür. Çok sayıda debi ölçümü gerekli ise işlemleri kolaylaştırmak için bu değişkenler yardımı ile çalışma eğrileri teşkil edilerek debi belirlenir. Doğrudan debi ölçüm metodu ile çalışan çeşitli debi ölçüm sistemleri aşağıdadır:</w:t>
      </w:r>
    </w:p>
    <w:p w:rsidR="00666243" w:rsidRDefault="00666243" w:rsidP="00666243">
      <w:pPr>
        <w:pStyle w:val="3-normalyaz"/>
        <w:spacing w:before="0" w:beforeAutospacing="0" w:after="0" w:afterAutospacing="0"/>
        <w:ind w:firstLine="540"/>
        <w:jc w:val="both"/>
        <w:rPr>
          <w:sz w:val="20"/>
          <w:szCs w:val="20"/>
        </w:rPr>
      </w:pPr>
      <w:r>
        <w:rPr>
          <w:sz w:val="20"/>
          <w:szCs w:val="20"/>
        </w:rPr>
        <w:t>- Kaliforniya borusu ile ölçüm,</w:t>
      </w:r>
    </w:p>
    <w:p w:rsidR="00666243" w:rsidRDefault="00666243" w:rsidP="00666243">
      <w:pPr>
        <w:pStyle w:val="3-normalyaz"/>
        <w:spacing w:before="0" w:beforeAutospacing="0" w:after="0" w:afterAutospacing="0"/>
        <w:ind w:firstLine="540"/>
        <w:jc w:val="both"/>
        <w:rPr>
          <w:sz w:val="20"/>
          <w:szCs w:val="20"/>
        </w:rPr>
      </w:pPr>
      <w:r>
        <w:rPr>
          <w:sz w:val="20"/>
          <w:szCs w:val="20"/>
        </w:rPr>
        <w:t>- Hesaplama metodu,</w:t>
      </w:r>
    </w:p>
    <w:p w:rsidR="00666243" w:rsidRDefault="00666243" w:rsidP="00666243">
      <w:pPr>
        <w:pStyle w:val="3-normalyaz"/>
        <w:spacing w:before="0" w:beforeAutospacing="0" w:after="0" w:afterAutospacing="0"/>
        <w:ind w:firstLine="540"/>
        <w:jc w:val="both"/>
        <w:rPr>
          <w:sz w:val="20"/>
          <w:szCs w:val="20"/>
        </w:rPr>
      </w:pPr>
      <w:r>
        <w:rPr>
          <w:sz w:val="20"/>
          <w:szCs w:val="20"/>
        </w:rPr>
        <w:t>- Doğrudan ağırlık ölçümü,</w:t>
      </w:r>
    </w:p>
    <w:p w:rsidR="00666243" w:rsidRDefault="00666243" w:rsidP="00666243">
      <w:pPr>
        <w:pStyle w:val="3-normalyaz"/>
        <w:spacing w:before="0" w:beforeAutospacing="0" w:after="0" w:afterAutospacing="0"/>
        <w:ind w:firstLine="540"/>
        <w:jc w:val="both"/>
        <w:rPr>
          <w:sz w:val="20"/>
          <w:szCs w:val="20"/>
        </w:rPr>
      </w:pPr>
      <w:r>
        <w:rPr>
          <w:sz w:val="20"/>
          <w:szCs w:val="20"/>
        </w:rPr>
        <w:t>- Akım püskürtücüleri (</w:t>
      </w:r>
      <w:proofErr w:type="spellStart"/>
      <w:r>
        <w:rPr>
          <w:sz w:val="20"/>
          <w:szCs w:val="20"/>
        </w:rPr>
        <w:t>nozzle</w:t>
      </w:r>
      <w:proofErr w:type="spellEnd"/>
      <w:r>
        <w:rPr>
          <w:sz w:val="20"/>
          <w:szCs w:val="20"/>
        </w:rPr>
        <w:t>) (</w:t>
      </w:r>
      <w:proofErr w:type="spellStart"/>
      <w:r>
        <w:rPr>
          <w:sz w:val="20"/>
          <w:szCs w:val="20"/>
        </w:rPr>
        <w:t>nozul</w:t>
      </w:r>
      <w:proofErr w:type="spellEnd"/>
      <w:r>
        <w:rPr>
          <w:sz w:val="20"/>
          <w:szCs w:val="20"/>
        </w:rPr>
        <w:t>),</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 </w:t>
      </w:r>
      <w:proofErr w:type="spellStart"/>
      <w:r>
        <w:rPr>
          <w:sz w:val="20"/>
          <w:szCs w:val="20"/>
        </w:rPr>
        <w:t>Magnetik</w:t>
      </w:r>
      <w:proofErr w:type="spellEnd"/>
      <w:r>
        <w:rPr>
          <w:sz w:val="20"/>
          <w:szCs w:val="20"/>
        </w:rPr>
        <w:t xml:space="preserve"> </w:t>
      </w:r>
      <w:proofErr w:type="gramStart"/>
      <w:r>
        <w:rPr>
          <w:sz w:val="20"/>
          <w:szCs w:val="20"/>
        </w:rPr>
        <w:t>akım ölçerler</w:t>
      </w:r>
      <w:proofErr w:type="gramEnd"/>
      <w:r>
        <w:rPr>
          <w:sz w:val="20"/>
          <w:szCs w:val="20"/>
        </w:rPr>
        <w:t>,</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 </w:t>
      </w:r>
      <w:proofErr w:type="spellStart"/>
      <w:r>
        <w:rPr>
          <w:sz w:val="20"/>
          <w:szCs w:val="20"/>
        </w:rPr>
        <w:t>Orifisler</w:t>
      </w:r>
      <w:proofErr w:type="spellEnd"/>
      <w:r>
        <w:rPr>
          <w:sz w:val="20"/>
          <w:szCs w:val="20"/>
        </w:rPr>
        <w:t>,</w:t>
      </w:r>
    </w:p>
    <w:p w:rsidR="00666243" w:rsidRDefault="00666243" w:rsidP="00666243">
      <w:pPr>
        <w:pStyle w:val="3-normalyaz"/>
        <w:spacing w:before="0" w:beforeAutospacing="0" w:after="0" w:afterAutospacing="0"/>
        <w:ind w:firstLine="540"/>
        <w:jc w:val="both"/>
        <w:rPr>
          <w:sz w:val="20"/>
          <w:szCs w:val="20"/>
        </w:rPr>
      </w:pPr>
      <w:r>
        <w:rPr>
          <w:sz w:val="20"/>
          <w:szCs w:val="20"/>
        </w:rPr>
        <w:t>- İzleyiciler,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 </w:t>
      </w:r>
      <w:proofErr w:type="spellStart"/>
      <w:r>
        <w:rPr>
          <w:sz w:val="20"/>
          <w:szCs w:val="20"/>
        </w:rPr>
        <w:t>Ventüri</w:t>
      </w:r>
      <w:proofErr w:type="spellEnd"/>
      <w:r>
        <w:rPr>
          <w:sz w:val="20"/>
          <w:szCs w:val="20"/>
        </w:rPr>
        <w:t xml:space="preserve"> savakları,</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 </w:t>
      </w:r>
      <w:proofErr w:type="spellStart"/>
      <w:r>
        <w:rPr>
          <w:sz w:val="20"/>
          <w:szCs w:val="20"/>
        </w:rPr>
        <w:t>Ventürimetreler</w:t>
      </w:r>
      <w:proofErr w:type="spellEnd"/>
      <w:r>
        <w:rPr>
          <w:sz w:val="20"/>
          <w:szCs w:val="20"/>
        </w:rPr>
        <w:t>,</w:t>
      </w:r>
    </w:p>
    <w:p w:rsidR="00666243" w:rsidRDefault="00666243" w:rsidP="00666243">
      <w:pPr>
        <w:pStyle w:val="3-normalyaz"/>
        <w:spacing w:before="0" w:beforeAutospacing="0" w:after="0" w:afterAutospacing="0"/>
        <w:ind w:firstLine="540"/>
        <w:jc w:val="both"/>
        <w:rPr>
          <w:sz w:val="20"/>
          <w:szCs w:val="20"/>
        </w:rPr>
      </w:pPr>
      <w:r>
        <w:rPr>
          <w:sz w:val="20"/>
          <w:szCs w:val="20"/>
        </w:rPr>
        <w:t>- Belirli bir sürede akan hacmin ölçümü,</w:t>
      </w:r>
    </w:p>
    <w:p w:rsidR="00666243" w:rsidRDefault="00666243" w:rsidP="00666243">
      <w:pPr>
        <w:pStyle w:val="3-normalyaz"/>
        <w:spacing w:before="0" w:beforeAutospacing="0" w:after="0" w:afterAutospacing="0"/>
        <w:ind w:firstLine="540"/>
        <w:jc w:val="both"/>
        <w:rPr>
          <w:sz w:val="20"/>
          <w:szCs w:val="20"/>
        </w:rPr>
      </w:pPr>
      <w:r>
        <w:rPr>
          <w:sz w:val="20"/>
          <w:szCs w:val="20"/>
        </w:rPr>
        <w:t>- Akıma dik engeller üzerinde açılan muntazam geometrik açıklıklarla çalışan savaklar (üçgen, dikdörtgen, trapez savaklar).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Yukarıda sıralanan sistemler arasında basınçlı iletim hatlarında muntazam kesit daralmaları şeklindeki </w:t>
      </w:r>
      <w:proofErr w:type="spellStart"/>
      <w:r>
        <w:rPr>
          <w:sz w:val="20"/>
          <w:szCs w:val="20"/>
        </w:rPr>
        <w:t>ventürimetreler</w:t>
      </w:r>
      <w:proofErr w:type="spellEnd"/>
      <w:r>
        <w:rPr>
          <w:sz w:val="20"/>
          <w:szCs w:val="20"/>
        </w:rPr>
        <w:t xml:space="preserve"> ve açık kanallarda (muayene bacalarına da yerleştirilebilir) </w:t>
      </w:r>
      <w:proofErr w:type="spellStart"/>
      <w:r>
        <w:rPr>
          <w:sz w:val="20"/>
          <w:szCs w:val="20"/>
        </w:rPr>
        <w:t>Palmer</w:t>
      </w:r>
      <w:proofErr w:type="spellEnd"/>
      <w:r>
        <w:rPr>
          <w:sz w:val="20"/>
          <w:szCs w:val="20"/>
        </w:rPr>
        <w:t>-</w:t>
      </w:r>
      <w:proofErr w:type="spellStart"/>
      <w:r>
        <w:rPr>
          <w:sz w:val="20"/>
          <w:szCs w:val="20"/>
        </w:rPr>
        <w:t>Bowlus</w:t>
      </w:r>
      <w:proofErr w:type="spellEnd"/>
      <w:r>
        <w:rPr>
          <w:sz w:val="20"/>
          <w:szCs w:val="20"/>
        </w:rPr>
        <w:t xml:space="preserve"> ve </w:t>
      </w:r>
      <w:proofErr w:type="spellStart"/>
      <w:r>
        <w:rPr>
          <w:sz w:val="20"/>
          <w:szCs w:val="20"/>
        </w:rPr>
        <w:t>Parshall</w:t>
      </w:r>
      <w:proofErr w:type="spellEnd"/>
      <w:r>
        <w:rPr>
          <w:sz w:val="20"/>
          <w:szCs w:val="20"/>
        </w:rPr>
        <w:t xml:space="preserve"> savakları özellikle tercih edilir.</w:t>
      </w:r>
    </w:p>
    <w:p w:rsidR="00666243" w:rsidRDefault="00666243" w:rsidP="00666243">
      <w:pPr>
        <w:pStyle w:val="3-normalyaz"/>
        <w:spacing w:before="0" w:beforeAutospacing="0" w:after="0" w:afterAutospacing="0"/>
        <w:ind w:firstLine="540"/>
        <w:jc w:val="both"/>
        <w:rPr>
          <w:sz w:val="20"/>
          <w:szCs w:val="20"/>
        </w:rPr>
      </w:pPr>
      <w:r>
        <w:rPr>
          <w:sz w:val="20"/>
          <w:szCs w:val="20"/>
        </w:rPr>
        <w:t>2) Hız-alan ölçüm metodunda ise belirli bir kesitte akıtılan kütlenin o kesitteki hızı ile kesit alanı çarpılarak hesap yolu ile debi belirlemesi esastır. Bu yüzden bu metodun en önemli yanı, hız ölçümüdür. Aşağıda başarıyla kullanılabilen çeşitli hız ölçüm sistem ve cihazları sıralanmıştır.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 </w:t>
      </w:r>
      <w:proofErr w:type="gramStart"/>
      <w:r>
        <w:rPr>
          <w:sz w:val="20"/>
          <w:szCs w:val="20"/>
        </w:rPr>
        <w:t>Akıntı ölçerler</w:t>
      </w:r>
      <w:proofErr w:type="gramEnd"/>
      <w:r>
        <w:rPr>
          <w:sz w:val="20"/>
          <w:szCs w:val="20"/>
        </w:rPr>
        <w:t xml:space="preserve"> (</w:t>
      </w:r>
      <w:proofErr w:type="spellStart"/>
      <w:r>
        <w:rPr>
          <w:sz w:val="20"/>
          <w:szCs w:val="20"/>
        </w:rPr>
        <w:t>propeller</w:t>
      </w:r>
      <w:proofErr w:type="spellEnd"/>
      <w:r>
        <w:rPr>
          <w:sz w:val="20"/>
          <w:szCs w:val="20"/>
        </w:rPr>
        <w:t xml:space="preserve"> tipi),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 Elektriksel </w:t>
      </w:r>
      <w:proofErr w:type="spellStart"/>
      <w:r>
        <w:rPr>
          <w:sz w:val="20"/>
          <w:szCs w:val="20"/>
        </w:rPr>
        <w:t>metodlar</w:t>
      </w:r>
      <w:proofErr w:type="spellEnd"/>
      <w:r>
        <w:rPr>
          <w:sz w:val="20"/>
          <w:szCs w:val="20"/>
        </w:rPr>
        <w:t xml:space="preserve"> (iletkenlik, sıcak telli anemometreler, sıcak film anemometreleri),</w:t>
      </w:r>
    </w:p>
    <w:p w:rsidR="00666243" w:rsidRDefault="00666243" w:rsidP="00666243">
      <w:pPr>
        <w:pStyle w:val="3-normalyaz"/>
        <w:spacing w:before="0" w:beforeAutospacing="0" w:after="0" w:afterAutospacing="0"/>
        <w:ind w:firstLine="540"/>
        <w:jc w:val="both"/>
        <w:rPr>
          <w:sz w:val="20"/>
          <w:szCs w:val="20"/>
        </w:rPr>
      </w:pPr>
      <w:r>
        <w:rPr>
          <w:sz w:val="20"/>
          <w:szCs w:val="20"/>
        </w:rPr>
        <w:t>- Şamandıralı debi ölçerler,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 </w:t>
      </w:r>
      <w:proofErr w:type="spellStart"/>
      <w:r>
        <w:rPr>
          <w:sz w:val="20"/>
          <w:szCs w:val="20"/>
        </w:rPr>
        <w:t>Pitot</w:t>
      </w:r>
      <w:proofErr w:type="spellEnd"/>
      <w:r>
        <w:rPr>
          <w:sz w:val="20"/>
          <w:szCs w:val="20"/>
        </w:rPr>
        <w:t xml:space="preserve"> tüpleri,</w:t>
      </w:r>
    </w:p>
    <w:p w:rsidR="00666243" w:rsidRDefault="00666243" w:rsidP="00666243">
      <w:pPr>
        <w:pStyle w:val="3-normalyaz"/>
        <w:spacing w:before="0" w:beforeAutospacing="0" w:after="0" w:afterAutospacing="0"/>
        <w:ind w:firstLine="540"/>
        <w:jc w:val="both"/>
        <w:rPr>
          <w:sz w:val="20"/>
          <w:szCs w:val="20"/>
        </w:rPr>
      </w:pPr>
      <w:r>
        <w:rPr>
          <w:sz w:val="20"/>
          <w:szCs w:val="20"/>
        </w:rPr>
        <w:t>- İzleyici maddelerle ölçümler.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Özellikle küçük </w:t>
      </w:r>
      <w:proofErr w:type="spellStart"/>
      <w:r>
        <w:rPr>
          <w:sz w:val="20"/>
          <w:szCs w:val="20"/>
        </w:rPr>
        <w:t>atıksu</w:t>
      </w:r>
      <w:proofErr w:type="spellEnd"/>
      <w:r>
        <w:rPr>
          <w:sz w:val="20"/>
          <w:szCs w:val="20"/>
        </w:rPr>
        <w:t xml:space="preserve"> kaynaklarında debi ölçümlerinin güçlük arz etmesi halinde; Valilik, işletmenin su tüketim beyanlarını, </w:t>
      </w:r>
      <w:proofErr w:type="spellStart"/>
      <w:r>
        <w:rPr>
          <w:sz w:val="20"/>
          <w:szCs w:val="20"/>
        </w:rPr>
        <w:t>atıksu</w:t>
      </w:r>
      <w:proofErr w:type="spellEnd"/>
      <w:r>
        <w:rPr>
          <w:sz w:val="20"/>
          <w:szCs w:val="20"/>
        </w:rPr>
        <w:t xml:space="preserve"> debisi belirlenmesi için esas almalıdır. </w:t>
      </w:r>
      <w:proofErr w:type="spellStart"/>
      <w:r>
        <w:rPr>
          <w:sz w:val="20"/>
          <w:szCs w:val="20"/>
        </w:rPr>
        <w:t>Yeraltısuyu</w:t>
      </w:r>
      <w:proofErr w:type="spellEnd"/>
      <w:r>
        <w:rPr>
          <w:sz w:val="20"/>
          <w:szCs w:val="20"/>
        </w:rPr>
        <w:t xml:space="preserve"> kullanımında ise tüketim miktarlarının iyi denetlenebilir olması gereklidir.</w:t>
      </w:r>
    </w:p>
    <w:p w:rsidR="00666243" w:rsidRDefault="00666243" w:rsidP="00666243">
      <w:pPr>
        <w:pStyle w:val="3-normalyaz"/>
        <w:spacing w:before="0" w:beforeAutospacing="0" w:after="0" w:afterAutospacing="0"/>
        <w:ind w:firstLine="540"/>
        <w:jc w:val="both"/>
        <w:rPr>
          <w:sz w:val="20"/>
          <w:szCs w:val="20"/>
        </w:rPr>
      </w:pPr>
      <w:r>
        <w:rPr>
          <w:sz w:val="20"/>
          <w:szCs w:val="20"/>
        </w:rPr>
        <w:t>b) Akarsularda su seviyesi ve debi ölçümleri Devlet Su İşleri Genel Müdürlüğü ve Elektrik İşleri Etüt İdaresi Genel Müdürlüğü tarafından işletilen akım gözlem istasyonları vasıtasıyla yapılmaktadır. Debi ölçümleri için aşağıda verilen TSE Standartlarına uyulur.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1) TS 3417/Haziran 1979, Borularda Akışkan Akımının Ölçülmesi - </w:t>
      </w:r>
      <w:proofErr w:type="spellStart"/>
      <w:r>
        <w:rPr>
          <w:sz w:val="20"/>
          <w:szCs w:val="20"/>
        </w:rPr>
        <w:t>Pitot</w:t>
      </w:r>
      <w:proofErr w:type="spellEnd"/>
      <w:r>
        <w:rPr>
          <w:sz w:val="20"/>
          <w:szCs w:val="20"/>
        </w:rPr>
        <w:t xml:space="preserve"> tüplerinin  kullanıldığı Hız - Alan Yöntemi</w:t>
      </w:r>
    </w:p>
    <w:p w:rsidR="00666243" w:rsidRDefault="00666243" w:rsidP="00666243">
      <w:pPr>
        <w:pStyle w:val="3-normalyaz"/>
        <w:spacing w:before="0" w:beforeAutospacing="0" w:after="0" w:afterAutospacing="0"/>
        <w:ind w:firstLine="540"/>
        <w:jc w:val="both"/>
        <w:rPr>
          <w:sz w:val="20"/>
          <w:szCs w:val="20"/>
        </w:rPr>
      </w:pPr>
      <w:r>
        <w:rPr>
          <w:sz w:val="20"/>
          <w:szCs w:val="20"/>
        </w:rPr>
        <w:t>2) TS 2353/Nisan 1976, Borularda Su Akımının Ölçülmesi-İzleyici Yöntemleri:</w:t>
      </w:r>
    </w:p>
    <w:p w:rsidR="00666243" w:rsidRDefault="00666243" w:rsidP="00666243">
      <w:pPr>
        <w:pStyle w:val="3-normalyaz"/>
        <w:spacing w:before="0" w:beforeAutospacing="0" w:after="0" w:afterAutospacing="0"/>
        <w:ind w:firstLine="540"/>
        <w:jc w:val="both"/>
        <w:rPr>
          <w:sz w:val="20"/>
          <w:szCs w:val="20"/>
        </w:rPr>
      </w:pPr>
      <w:r>
        <w:rPr>
          <w:sz w:val="20"/>
          <w:szCs w:val="20"/>
        </w:rPr>
        <w:t>Bölüm I: Genel</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3) TS 1423/Nisan 1973, Akışkan Verdisinin </w:t>
      </w:r>
      <w:proofErr w:type="spellStart"/>
      <w:r>
        <w:rPr>
          <w:sz w:val="20"/>
          <w:szCs w:val="20"/>
        </w:rPr>
        <w:t>Orifis</w:t>
      </w:r>
      <w:proofErr w:type="spellEnd"/>
      <w:r>
        <w:rPr>
          <w:sz w:val="20"/>
          <w:szCs w:val="20"/>
        </w:rPr>
        <w:t xml:space="preserve"> Plakalar ve Lüleler (</w:t>
      </w:r>
      <w:proofErr w:type="spellStart"/>
      <w:r>
        <w:rPr>
          <w:sz w:val="20"/>
          <w:szCs w:val="20"/>
        </w:rPr>
        <w:t>Nozul</w:t>
      </w:r>
      <w:proofErr w:type="spellEnd"/>
      <w:r>
        <w:rPr>
          <w:sz w:val="20"/>
          <w:szCs w:val="20"/>
        </w:rPr>
        <w:t xml:space="preserve">) ile ölçülmesi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4) TS 1424/Nisan 1974, </w:t>
      </w:r>
      <w:proofErr w:type="spellStart"/>
      <w:r>
        <w:rPr>
          <w:sz w:val="20"/>
          <w:szCs w:val="20"/>
        </w:rPr>
        <w:t>Ventüri</w:t>
      </w:r>
      <w:proofErr w:type="spellEnd"/>
      <w:r>
        <w:rPr>
          <w:sz w:val="20"/>
          <w:szCs w:val="20"/>
        </w:rPr>
        <w:t xml:space="preserve"> Tüpleri ile Akışkan Verdisinin Ölçülmesi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(3) </w:t>
      </w:r>
      <w:r>
        <w:rPr>
          <w:b/>
          <w:bCs/>
          <w:sz w:val="20"/>
          <w:szCs w:val="20"/>
        </w:rPr>
        <w:t>(</w:t>
      </w:r>
      <w:proofErr w:type="gramStart"/>
      <w:r>
        <w:rPr>
          <w:b/>
          <w:bCs/>
          <w:sz w:val="20"/>
          <w:szCs w:val="20"/>
        </w:rPr>
        <w:t>Değişik:RG</w:t>
      </w:r>
      <w:proofErr w:type="gramEnd"/>
      <w:r>
        <w:rPr>
          <w:b/>
          <w:bCs/>
          <w:sz w:val="20"/>
          <w:szCs w:val="20"/>
        </w:rPr>
        <w:t xml:space="preserve">-12/5/2010-27579) </w:t>
      </w:r>
      <w:r>
        <w:rPr>
          <w:sz w:val="20"/>
          <w:szCs w:val="20"/>
        </w:rPr>
        <w:t xml:space="preserve">Su Kirliliği Kontrolü Yönetmeliği tablolarında tanımlanan sektörler, </w:t>
      </w:r>
      <w:proofErr w:type="spellStart"/>
      <w:r>
        <w:rPr>
          <w:sz w:val="20"/>
          <w:szCs w:val="20"/>
        </w:rPr>
        <w:t>atıksularında</w:t>
      </w:r>
      <w:proofErr w:type="spellEnd"/>
      <w:r>
        <w:rPr>
          <w:sz w:val="20"/>
          <w:szCs w:val="20"/>
        </w:rPr>
        <w:t xml:space="preserve"> veya arıtma tesislerinin çıkış sularında </w:t>
      </w:r>
      <w:proofErr w:type="spellStart"/>
      <w:r>
        <w:rPr>
          <w:sz w:val="20"/>
          <w:szCs w:val="20"/>
        </w:rPr>
        <w:t>atıksu</w:t>
      </w:r>
      <w:proofErr w:type="spellEnd"/>
      <w:r>
        <w:rPr>
          <w:sz w:val="20"/>
          <w:szCs w:val="20"/>
        </w:rPr>
        <w:t xml:space="preserve"> deşarjı ve/veya derin deniz deşarjı konulu çevre izin belgesi eklerinde belirtilen aralıklarla numune almakla, ölçüm ve analiz yapmak suretiyle kontrol etmekle, </w:t>
      </w:r>
      <w:proofErr w:type="spellStart"/>
      <w:r>
        <w:rPr>
          <w:sz w:val="20"/>
          <w:szCs w:val="20"/>
        </w:rPr>
        <w:t>atıksuların</w:t>
      </w:r>
      <w:proofErr w:type="spellEnd"/>
      <w:r>
        <w:rPr>
          <w:sz w:val="20"/>
          <w:szCs w:val="20"/>
        </w:rPr>
        <w:t xml:space="preserve"> özellik ve miktarlarına ilişkin bilgileri sürekli veya belli aralıklarla belirlemek ve belgelemekle yükümlüdürler. Debi değerlerine bağlı olarak gerekli debi ölçüm ve numune alma sıklığı aşağıda yer alan Tablo 1’e göre yapılır.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(4) Debi ölçümü ve numune alma sıklığı, kirliliğin yoğun olduğu bölge ve/veya su kalite </w:t>
      </w:r>
      <w:proofErr w:type="gramStart"/>
      <w:r>
        <w:rPr>
          <w:sz w:val="20"/>
          <w:szCs w:val="20"/>
        </w:rPr>
        <w:t>kriterlerinin</w:t>
      </w:r>
      <w:proofErr w:type="gramEnd"/>
      <w:r>
        <w:rPr>
          <w:sz w:val="20"/>
          <w:szCs w:val="20"/>
        </w:rPr>
        <w:t xml:space="preserve"> iyileştirilmesi gereken alıcı ortamlara deşarj yapan önemli kirletici kaynakların atık sularında veya arıtma tesislerinin çıkış sularında Bakanlığın göreceği lüzum üzerine artırılabilir.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(5) Bünyesinde laboratuarı bulunan fabrika, işletme ve tesislerden, Bakanlığımızdan deşarj iznini alanlar ve atıklarını çevre mevzuatına uygun olarak bertaraf edildiğini belgeleyenler bu Tebliğ hükümlerine göre iç izlemeleri gereği yapılacak analizleri yetki alarak kendi bünyelerindeki </w:t>
      </w:r>
      <w:proofErr w:type="spellStart"/>
      <w:r>
        <w:rPr>
          <w:sz w:val="20"/>
          <w:szCs w:val="20"/>
        </w:rPr>
        <w:t>laboratuvarlarında</w:t>
      </w:r>
      <w:proofErr w:type="spellEnd"/>
      <w:r>
        <w:rPr>
          <w:sz w:val="20"/>
          <w:szCs w:val="20"/>
        </w:rPr>
        <w:t xml:space="preserve"> yapabilirler.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(6) </w:t>
      </w:r>
      <w:r>
        <w:rPr>
          <w:b/>
          <w:bCs/>
          <w:sz w:val="20"/>
          <w:szCs w:val="20"/>
        </w:rPr>
        <w:t>(</w:t>
      </w:r>
      <w:proofErr w:type="gramStart"/>
      <w:r>
        <w:rPr>
          <w:b/>
          <w:bCs/>
          <w:sz w:val="20"/>
          <w:szCs w:val="20"/>
        </w:rPr>
        <w:t>Değişik:RG</w:t>
      </w:r>
      <w:proofErr w:type="gramEnd"/>
      <w:r>
        <w:rPr>
          <w:b/>
          <w:bCs/>
          <w:sz w:val="20"/>
          <w:szCs w:val="20"/>
        </w:rPr>
        <w:t xml:space="preserve">-12/5/2010-27579) </w:t>
      </w:r>
      <w:r>
        <w:rPr>
          <w:sz w:val="20"/>
          <w:szCs w:val="20"/>
        </w:rPr>
        <w:t xml:space="preserve">Fabrika, işletme ve tesisler ilgili mevzuat kapsamındaki atık su deşarjı ve/veya derin deniz deşarjı konulu çevre izninin verilmesine esas olan ölçüm ve analizleri, yetki almış diğer bağımsız laboratuarlarda yaptırmak zorundadırlar.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(7) İç izleme yapmak amacıyla Bakanlığımızdan yetki alan fabrika, tesis ve işletme </w:t>
      </w:r>
      <w:proofErr w:type="spellStart"/>
      <w:r>
        <w:rPr>
          <w:sz w:val="20"/>
          <w:szCs w:val="20"/>
        </w:rPr>
        <w:t>laboratuvarları</w:t>
      </w:r>
      <w:proofErr w:type="spellEnd"/>
      <w:r>
        <w:rPr>
          <w:sz w:val="20"/>
          <w:szCs w:val="20"/>
        </w:rPr>
        <w:t xml:space="preserve"> iç izlemeye konu parametreler için 4 ayda bir diğer yetkili laboratuarlarda doğrulama analizleri yaptırmak zorundadır. Doğrulama analizleri numunelerinin İl Çevre ve Orman Müdürlüğü personeli gözetiminde alınması zorunludur. Doğrulama analiz sonuçları, ilgili İl Çevre ve Orman Müdürlüklerine ibraz edilir.  </w:t>
      </w:r>
    </w:p>
    <w:p w:rsidR="00666243" w:rsidRDefault="00666243" w:rsidP="00666243">
      <w:pPr>
        <w:pStyle w:val="3-normalyaz"/>
        <w:spacing w:before="0" w:beforeAutospacing="0" w:after="0" w:afterAutospacing="0"/>
        <w:ind w:firstLine="540"/>
        <w:jc w:val="both"/>
        <w:rPr>
          <w:sz w:val="20"/>
          <w:szCs w:val="20"/>
        </w:rPr>
      </w:pPr>
      <w:r>
        <w:rPr>
          <w:sz w:val="20"/>
          <w:szCs w:val="20"/>
        </w:rPr>
        <w:lastRenderedPageBreak/>
        <w:t xml:space="preserve">(8) İç izleme yapan yetkili diğer </w:t>
      </w:r>
      <w:proofErr w:type="spellStart"/>
      <w:r>
        <w:rPr>
          <w:sz w:val="20"/>
          <w:szCs w:val="20"/>
        </w:rPr>
        <w:t>laboratuvarlar</w:t>
      </w:r>
      <w:proofErr w:type="spellEnd"/>
      <w:r>
        <w:rPr>
          <w:sz w:val="20"/>
          <w:szCs w:val="20"/>
        </w:rPr>
        <w:t xml:space="preserve"> iç izleme amacıyla başka fabrika ve işletme bünyesinde kurulmuş olan </w:t>
      </w:r>
      <w:proofErr w:type="spellStart"/>
      <w:r>
        <w:rPr>
          <w:sz w:val="20"/>
          <w:szCs w:val="20"/>
        </w:rPr>
        <w:t>laboratuvarlarda</w:t>
      </w:r>
      <w:proofErr w:type="spellEnd"/>
      <w:r>
        <w:rPr>
          <w:sz w:val="20"/>
          <w:szCs w:val="20"/>
        </w:rPr>
        <w:t xml:space="preserve"> doğrulama analizleri yapamazlar.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(9) İç izleme, denetim ve çevresel izinlere ait numune alacak </w:t>
      </w:r>
      <w:proofErr w:type="spellStart"/>
      <w:r>
        <w:rPr>
          <w:sz w:val="20"/>
          <w:szCs w:val="20"/>
        </w:rPr>
        <w:t>laboratuvarlar</w:t>
      </w:r>
      <w:proofErr w:type="spellEnd"/>
      <w:r>
        <w:rPr>
          <w:sz w:val="20"/>
          <w:szCs w:val="20"/>
        </w:rPr>
        <w:t xml:space="preserve"> numune alma yetkisi de almak zorundadır.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(10) Çevre Ölçüm ve Analizleri Ön Yeterlilik/Yeterlik Belgesine sahip laboratuarlarda numune alma yetkisi laboratuarın, Bakanlık tarafından düzenlenen numune alma eğitimine katılan ve sertifika alan ilgili personeline verilecektir.  </w:t>
      </w:r>
    </w:p>
    <w:p w:rsidR="00666243" w:rsidRDefault="00666243" w:rsidP="00666243">
      <w:pPr>
        <w:pStyle w:val="3-normalyaz"/>
        <w:spacing w:before="0" w:beforeAutospacing="0" w:after="0" w:afterAutospacing="0"/>
        <w:ind w:firstLine="540"/>
        <w:jc w:val="both"/>
        <w:rPr>
          <w:sz w:val="20"/>
          <w:szCs w:val="20"/>
        </w:rPr>
      </w:pPr>
      <w:r>
        <w:rPr>
          <w:sz w:val="20"/>
          <w:szCs w:val="20"/>
        </w:rPr>
        <w:t>(11) İl Çevre ve Orman Müdürlüğü personeli yerinde ölçülmesi gereken parametreleri ölçmeye yetkilidir.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(12) Denetim, doğrulama ve çevresel izinler için gerekli numunelerin İl Çevre ve Orman Müdürlüğü personeli gözetiminde alınması zorunludur.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(13) İç izlemede alınan numunenin uygun çıkmaması durumunda İl Çevre ve Orman Müdürlüğüne bilgi verilir ve numune alma tarihini  takip eden on iş günü  içerisinde iki numune daha alınarak, üç analiz sonucunun ortalaması alınır. Ortalamanın standartları sağlaması halinde cezai işlem uygulanmaz.  </w:t>
      </w:r>
    </w:p>
    <w:p w:rsidR="00666243" w:rsidRDefault="00666243" w:rsidP="00666243">
      <w:pPr>
        <w:pStyle w:val="3-normalyaz"/>
        <w:spacing w:before="0" w:beforeAutospacing="0" w:after="0" w:afterAutospacing="0"/>
        <w:ind w:firstLine="540"/>
        <w:jc w:val="both"/>
        <w:rPr>
          <w:sz w:val="20"/>
          <w:szCs w:val="20"/>
        </w:rPr>
      </w:pPr>
      <w:r>
        <w:rPr>
          <w:b/>
          <w:bCs/>
          <w:sz w:val="20"/>
          <w:szCs w:val="20"/>
        </w:rPr>
        <w:t>Numune alma esasları</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5 –</w:t>
      </w:r>
      <w:r>
        <w:rPr>
          <w:sz w:val="20"/>
          <w:szCs w:val="20"/>
        </w:rPr>
        <w:t xml:space="preserve"> (1) Numune alma esasları aşağıda belirtilmiştir;</w:t>
      </w:r>
    </w:p>
    <w:p w:rsidR="00666243" w:rsidRDefault="00666243" w:rsidP="00666243">
      <w:pPr>
        <w:pStyle w:val="3-normalyaz"/>
        <w:spacing w:before="0" w:beforeAutospacing="0" w:after="0" w:afterAutospacing="0"/>
        <w:ind w:firstLine="540"/>
        <w:jc w:val="both"/>
        <w:rPr>
          <w:sz w:val="20"/>
          <w:szCs w:val="20"/>
        </w:rPr>
      </w:pPr>
      <w:r>
        <w:rPr>
          <w:sz w:val="20"/>
          <w:szCs w:val="20"/>
        </w:rPr>
        <w:t>a) Numune alma şekilleri ve numune alma sıklığı, amaca ve numunenin alındığı kaynağa göre farklılıklar gösterir.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b) Belli bir zamanda ve belli bir yerden numune alındığında bu numune sadece o yeri ve zamanı temsil eder. Bununla beraber, bileşiminde zamanla büyük değişiklik göstermeyen kaynaklardan alınan numuneler, daha uzun bir zaman periyodunu veya daha büyük bir hacmi temsil eder. Kaynağın zamana bağlı olarak büyük ölçüde değiştiği durumlarda, uygun zaman aralıklarında alınan numuneler ayrı </w:t>
      </w:r>
      <w:proofErr w:type="spellStart"/>
      <w:r>
        <w:rPr>
          <w:sz w:val="20"/>
          <w:szCs w:val="20"/>
        </w:rPr>
        <w:t>ayrı</w:t>
      </w:r>
      <w:proofErr w:type="spellEnd"/>
      <w:r>
        <w:rPr>
          <w:sz w:val="20"/>
          <w:szCs w:val="20"/>
        </w:rPr>
        <w:t xml:space="preserve"> analiz edilirler. Böylece bu değişimin frekansı, süresi ve büyüklüğü belirlenir. Değişimlerin beklendiği zaman periyoduna göre numune alma aralığı seçilir. Bu aralık en az beş dakika en fazla bir saat olur.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c) Ani, özel, değişken veya düzensiz deşarjların ve işlemlerin olduğu tesislerde, bu tür deşarjların içinde bulunduğu periyodu temsil eden </w:t>
      </w:r>
      <w:proofErr w:type="spellStart"/>
      <w:r>
        <w:rPr>
          <w:sz w:val="20"/>
          <w:szCs w:val="20"/>
        </w:rPr>
        <w:t>kompozit</w:t>
      </w:r>
      <w:proofErr w:type="spellEnd"/>
      <w:r>
        <w:rPr>
          <w:sz w:val="20"/>
          <w:szCs w:val="20"/>
        </w:rPr>
        <w:t xml:space="preserve"> (karışık) numunelerin hazırlanması gerekir. Bu da evsel ve endüstriyel atık sularda belirli zaman aralıklarında </w:t>
      </w:r>
      <w:proofErr w:type="spellStart"/>
      <w:r>
        <w:rPr>
          <w:sz w:val="20"/>
          <w:szCs w:val="20"/>
        </w:rPr>
        <w:t>atıksu</w:t>
      </w:r>
      <w:proofErr w:type="spellEnd"/>
      <w:r>
        <w:rPr>
          <w:sz w:val="20"/>
          <w:szCs w:val="20"/>
        </w:rPr>
        <w:t xml:space="preserve"> debisi ile orantılı olarak alınan karışık numuneyi tanımlar. Zaman </w:t>
      </w:r>
      <w:proofErr w:type="spellStart"/>
      <w:r>
        <w:rPr>
          <w:sz w:val="20"/>
          <w:szCs w:val="20"/>
        </w:rPr>
        <w:t>kompoziti</w:t>
      </w:r>
      <w:proofErr w:type="spellEnd"/>
      <w:r>
        <w:rPr>
          <w:sz w:val="20"/>
          <w:szCs w:val="20"/>
        </w:rPr>
        <w:t xml:space="preserve"> terimi ile de tanımlanabilen bu numuneler arıtma tesisi tasarımında ve verimlilik tespitinde kullanılacak ortalama </w:t>
      </w:r>
      <w:proofErr w:type="gramStart"/>
      <w:r>
        <w:rPr>
          <w:sz w:val="20"/>
          <w:szCs w:val="20"/>
        </w:rPr>
        <w:t>konsantrasyonların</w:t>
      </w:r>
      <w:proofErr w:type="gramEnd"/>
      <w:r>
        <w:rPr>
          <w:sz w:val="20"/>
          <w:szCs w:val="20"/>
        </w:rPr>
        <w:t xml:space="preserve"> belirlenmesinde kullanılır. Çoğu tayinler için 24 saatlik </w:t>
      </w:r>
      <w:proofErr w:type="spellStart"/>
      <w:r>
        <w:rPr>
          <w:sz w:val="20"/>
          <w:szCs w:val="20"/>
        </w:rPr>
        <w:t>kompozit</w:t>
      </w:r>
      <w:proofErr w:type="spellEnd"/>
      <w:r>
        <w:rPr>
          <w:sz w:val="20"/>
          <w:szCs w:val="20"/>
        </w:rPr>
        <w:t xml:space="preserve"> numune standart kabul edilir. Ayrıca </w:t>
      </w:r>
      <w:proofErr w:type="spellStart"/>
      <w:r>
        <w:rPr>
          <w:sz w:val="20"/>
          <w:szCs w:val="20"/>
        </w:rPr>
        <w:t>kompozit</w:t>
      </w:r>
      <w:proofErr w:type="spellEnd"/>
      <w:r>
        <w:rPr>
          <w:sz w:val="20"/>
          <w:szCs w:val="20"/>
        </w:rPr>
        <w:t xml:space="preserve"> numune bir vardiyayı veya daha kısa bir zaman periyodunu ya da tam bir periyodik işlemi veya çevrimi temsil için uygundur. </w:t>
      </w:r>
      <w:proofErr w:type="spellStart"/>
      <w:r>
        <w:rPr>
          <w:sz w:val="20"/>
          <w:szCs w:val="20"/>
        </w:rPr>
        <w:t>Kompozit</w:t>
      </w:r>
      <w:proofErr w:type="spellEnd"/>
      <w:r>
        <w:rPr>
          <w:sz w:val="20"/>
          <w:szCs w:val="20"/>
        </w:rPr>
        <w:t xml:space="preserve"> numunelerde ölçülen parametrelerin değerleri Su Kirliliği Kontrolü Yönetmeliğinde 2-24 saatlik </w:t>
      </w:r>
      <w:proofErr w:type="spellStart"/>
      <w:r>
        <w:rPr>
          <w:sz w:val="20"/>
          <w:szCs w:val="20"/>
        </w:rPr>
        <w:t>kompozit</w:t>
      </w:r>
      <w:proofErr w:type="spellEnd"/>
      <w:r>
        <w:rPr>
          <w:sz w:val="20"/>
          <w:szCs w:val="20"/>
        </w:rPr>
        <w:t xml:space="preserve"> numuneler için verilen standart değerlerle, mukayese edilir.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ç) Özelliklerinde ve miktarlarında zamanla değişim gösteren parametrelerin analizleri için </w:t>
      </w:r>
      <w:proofErr w:type="spellStart"/>
      <w:r>
        <w:rPr>
          <w:sz w:val="20"/>
          <w:szCs w:val="20"/>
        </w:rPr>
        <w:t>kompozit</w:t>
      </w:r>
      <w:proofErr w:type="spellEnd"/>
      <w:r>
        <w:rPr>
          <w:sz w:val="20"/>
          <w:szCs w:val="20"/>
        </w:rPr>
        <w:t xml:space="preserve"> numuneler kullanılmamalıdır. Bu gibi analizlerin, numune alma noktasında ve/veya ayrı </w:t>
      </w:r>
      <w:proofErr w:type="spellStart"/>
      <w:r>
        <w:rPr>
          <w:sz w:val="20"/>
          <w:szCs w:val="20"/>
        </w:rPr>
        <w:t>ayrı</w:t>
      </w:r>
      <w:proofErr w:type="spellEnd"/>
      <w:r>
        <w:rPr>
          <w:sz w:val="20"/>
          <w:szCs w:val="20"/>
        </w:rPr>
        <w:t xml:space="preserve"> toplanan numunelerde hemen yapılması gerekir.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d) Numune toplama ve saklama süresince mevcut koşullarda değişmeden kalan bileşenlerin analizi için zamana bağlı </w:t>
      </w:r>
      <w:proofErr w:type="spellStart"/>
      <w:r>
        <w:rPr>
          <w:sz w:val="20"/>
          <w:szCs w:val="20"/>
        </w:rPr>
        <w:t>kompozit</w:t>
      </w:r>
      <w:proofErr w:type="spellEnd"/>
      <w:r>
        <w:rPr>
          <w:sz w:val="20"/>
          <w:szCs w:val="20"/>
        </w:rPr>
        <w:t xml:space="preserve"> numuneler kullanılır.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e) Eğer numune alma sırasında bazı koruyucu maddeler ilave edilecekse, bunlar en başından numune kabına konur ve </w:t>
      </w:r>
      <w:proofErr w:type="spellStart"/>
      <w:r>
        <w:rPr>
          <w:sz w:val="20"/>
          <w:szCs w:val="20"/>
        </w:rPr>
        <w:t>kompozit</w:t>
      </w:r>
      <w:proofErr w:type="spellEnd"/>
      <w:r>
        <w:rPr>
          <w:sz w:val="20"/>
          <w:szCs w:val="20"/>
        </w:rPr>
        <w:t xml:space="preserve"> numune bu kapta hazırlanır.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f) Genişlik ve derinliğe bağlı olarak suyun bileşiminin çok değiştiği nehirlerde ve akarsularda, çok çeşitli ve ayrık </w:t>
      </w:r>
      <w:proofErr w:type="spellStart"/>
      <w:r>
        <w:rPr>
          <w:sz w:val="20"/>
          <w:szCs w:val="20"/>
        </w:rPr>
        <w:t>atıksu</w:t>
      </w:r>
      <w:proofErr w:type="spellEnd"/>
      <w:r>
        <w:rPr>
          <w:sz w:val="20"/>
          <w:szCs w:val="20"/>
        </w:rPr>
        <w:t xml:space="preserve"> akımlarının birlikte arıtılmasının önerildiği durumlarda, farklı numune alma noktalarından alınan numunelerin karışımının analizi gereklidir. Burada ortalama bileşimin veya toplam yükün belirlenmesi için nehirlerin </w:t>
      </w:r>
      <w:proofErr w:type="spellStart"/>
      <w:r>
        <w:rPr>
          <w:sz w:val="20"/>
          <w:szCs w:val="20"/>
        </w:rPr>
        <w:t>enkesitleri</w:t>
      </w:r>
      <w:proofErr w:type="spellEnd"/>
      <w:r>
        <w:rPr>
          <w:sz w:val="20"/>
          <w:szCs w:val="20"/>
        </w:rPr>
        <w:t xml:space="preserve"> üzerinde çeşitli noktalardan alınan numunelerin karışımı kullanılır. Bu tip numunelerin hazırlanması, bilinen bir derinlikten numune toplamak üzere özel bir araç gerektirir. Ancak, doğal su kütlelerinde çoğunlukla yerel değişimler toplam veya ortalama değerlerden çok daha önemli olduğu için numunelerin ayrı </w:t>
      </w:r>
      <w:proofErr w:type="spellStart"/>
      <w:r>
        <w:rPr>
          <w:sz w:val="20"/>
          <w:szCs w:val="20"/>
        </w:rPr>
        <w:t>ayrı</w:t>
      </w:r>
      <w:proofErr w:type="spellEnd"/>
      <w:r>
        <w:rPr>
          <w:sz w:val="20"/>
          <w:szCs w:val="20"/>
        </w:rPr>
        <w:t xml:space="preserve"> alınıp incelenmesi gerekir.</w:t>
      </w:r>
    </w:p>
    <w:p w:rsidR="00666243" w:rsidRDefault="00666243" w:rsidP="00666243">
      <w:pPr>
        <w:pStyle w:val="3-normalyaz"/>
        <w:spacing w:before="0" w:beforeAutospacing="0" w:after="0" w:afterAutospacing="0"/>
        <w:ind w:firstLine="540"/>
        <w:jc w:val="both"/>
        <w:rPr>
          <w:sz w:val="20"/>
          <w:szCs w:val="20"/>
        </w:rPr>
      </w:pPr>
      <w:r>
        <w:rPr>
          <w:sz w:val="20"/>
          <w:szCs w:val="20"/>
        </w:rPr>
        <w:t>g) Şahit numune için, alınan numune ile aynı nitelikte numune hazırlanarak ilgili kişiye mühürlü olarak teslim edilir. Tutanağın bu bölümüne örnekleme noktasını temsilen kaç adet numune alındığı ve kaç adedinin şahit numune olarak teslim edildiği yazılır. Ayrıca süreye bağlı değişebilecek parametreler açısından ne kadar süre içinde analiz edilmesi gerektiği de belirtilir.</w:t>
      </w:r>
    </w:p>
    <w:p w:rsidR="00666243" w:rsidRDefault="00666243" w:rsidP="00666243">
      <w:pPr>
        <w:pStyle w:val="3-normalyaz"/>
        <w:spacing w:before="0" w:beforeAutospacing="0" w:after="0" w:afterAutospacing="0"/>
        <w:ind w:firstLine="540"/>
        <w:jc w:val="both"/>
        <w:rPr>
          <w:sz w:val="20"/>
          <w:szCs w:val="20"/>
        </w:rPr>
      </w:pPr>
      <w:r>
        <w:rPr>
          <w:b/>
          <w:bCs/>
          <w:sz w:val="20"/>
          <w:szCs w:val="20"/>
        </w:rPr>
        <w:t>Numune saklama ilkeleri</w:t>
      </w:r>
    </w:p>
    <w:p w:rsidR="00666243" w:rsidRDefault="00666243" w:rsidP="00666243">
      <w:pPr>
        <w:pStyle w:val="3-normalyaz"/>
        <w:spacing w:before="0" w:beforeAutospacing="0" w:after="0" w:afterAutospacing="0"/>
        <w:ind w:firstLine="540"/>
        <w:jc w:val="both"/>
        <w:rPr>
          <w:sz w:val="20"/>
          <w:szCs w:val="20"/>
        </w:rPr>
      </w:pPr>
      <w:r>
        <w:rPr>
          <w:b/>
          <w:bCs/>
          <w:sz w:val="20"/>
          <w:szCs w:val="20"/>
        </w:rPr>
        <w:t xml:space="preserve">MADDE 6 – </w:t>
      </w:r>
      <w:r>
        <w:rPr>
          <w:sz w:val="20"/>
          <w:szCs w:val="20"/>
        </w:rPr>
        <w:t xml:space="preserve">(1) Sulardan alınan numunelere uygulanacak saklama </w:t>
      </w:r>
      <w:proofErr w:type="spellStart"/>
      <w:r>
        <w:rPr>
          <w:sz w:val="20"/>
          <w:szCs w:val="20"/>
        </w:rPr>
        <w:t>metodları</w:t>
      </w:r>
      <w:proofErr w:type="spellEnd"/>
      <w:r>
        <w:rPr>
          <w:sz w:val="20"/>
          <w:szCs w:val="20"/>
        </w:rPr>
        <w:t xml:space="preserve"> aşağıdaki ilkelere göre yapılır: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a) Numune alma metodu, </w:t>
      </w:r>
      <w:proofErr w:type="spellStart"/>
      <w:r>
        <w:rPr>
          <w:sz w:val="20"/>
          <w:szCs w:val="20"/>
        </w:rPr>
        <w:t>laboratuvara</w:t>
      </w:r>
      <w:proofErr w:type="spellEnd"/>
      <w:r>
        <w:rPr>
          <w:sz w:val="20"/>
          <w:szCs w:val="20"/>
        </w:rPr>
        <w:t xml:space="preserve"> kolayca taşınabilecek kadar ve analiz için yeterli hacimde ve </w:t>
      </w:r>
      <w:proofErr w:type="spellStart"/>
      <w:r>
        <w:rPr>
          <w:sz w:val="20"/>
          <w:szCs w:val="20"/>
        </w:rPr>
        <w:t>laboratuvarda</w:t>
      </w:r>
      <w:proofErr w:type="spellEnd"/>
      <w:r>
        <w:rPr>
          <w:sz w:val="20"/>
          <w:szCs w:val="20"/>
        </w:rPr>
        <w:t xml:space="preserve"> istenen amaç için kullanılabilecek temsil yeteneğine sahip numune elde etmeyi sağlayacak şekilde seçilir.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b) Numunenin testten önceki bileşimi bozulmayacak şekilde </w:t>
      </w:r>
      <w:proofErr w:type="spellStart"/>
      <w:r>
        <w:rPr>
          <w:sz w:val="20"/>
          <w:szCs w:val="20"/>
        </w:rPr>
        <w:t>laboratuvara</w:t>
      </w:r>
      <w:proofErr w:type="spellEnd"/>
      <w:r>
        <w:rPr>
          <w:sz w:val="20"/>
          <w:szCs w:val="20"/>
        </w:rPr>
        <w:t xml:space="preserve"> getirilir. Mevcut koşullarda alınan numuneyi gerçekçi bir şekilde temsil eden numunelerin, </w:t>
      </w:r>
      <w:proofErr w:type="spellStart"/>
      <w:r>
        <w:rPr>
          <w:sz w:val="20"/>
          <w:szCs w:val="20"/>
        </w:rPr>
        <w:t>laboratuvara</w:t>
      </w:r>
      <w:proofErr w:type="spellEnd"/>
      <w:r>
        <w:rPr>
          <w:sz w:val="20"/>
          <w:szCs w:val="20"/>
        </w:rPr>
        <w:t xml:space="preserve"> ulaşmadan önce taşıdığı özellikleri kaybetmemesine ve alınıp taşınması esnasında kirletilmemesine özen gösterilir.</w:t>
      </w:r>
    </w:p>
    <w:p w:rsidR="00666243" w:rsidRDefault="00666243" w:rsidP="00666243">
      <w:pPr>
        <w:pStyle w:val="3-normalyaz"/>
        <w:spacing w:before="0" w:beforeAutospacing="0" w:after="0" w:afterAutospacing="0"/>
        <w:ind w:firstLine="540"/>
        <w:jc w:val="both"/>
        <w:rPr>
          <w:sz w:val="20"/>
          <w:szCs w:val="20"/>
        </w:rPr>
      </w:pPr>
      <w:r>
        <w:rPr>
          <w:sz w:val="20"/>
          <w:szCs w:val="20"/>
        </w:rPr>
        <w:lastRenderedPageBreak/>
        <w:t xml:space="preserve">c) Numunelerin alındığı ve saklandığı kaplar özenle seçilir. Ölçümü yapılacak numune bileşeninin, numune kabı ile reaksiyon vermesi istenmediğinden, numuneyi cam veya plastik kaplarda taşıyıp saklamak gereklidir. Mikrobiyolojik analizlerde numune alma kapları, özellikle otoklav gibi cihazlarla ısı ile </w:t>
      </w:r>
      <w:proofErr w:type="gramStart"/>
      <w:r>
        <w:rPr>
          <w:sz w:val="20"/>
          <w:szCs w:val="20"/>
        </w:rPr>
        <w:t>steril</w:t>
      </w:r>
      <w:proofErr w:type="gramEnd"/>
      <w:r>
        <w:rPr>
          <w:sz w:val="20"/>
          <w:szCs w:val="20"/>
        </w:rPr>
        <w:t xml:space="preserve"> hale getirilerek koyu renkli cam şişe kullanılır.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ç) Toplanan </w:t>
      </w:r>
      <w:proofErr w:type="spellStart"/>
      <w:r>
        <w:rPr>
          <w:sz w:val="20"/>
          <w:szCs w:val="20"/>
        </w:rPr>
        <w:t>herbir</w:t>
      </w:r>
      <w:proofErr w:type="spellEnd"/>
      <w:r>
        <w:rPr>
          <w:sz w:val="20"/>
          <w:szCs w:val="20"/>
        </w:rPr>
        <w:t xml:space="preserve"> numune için, numune şişesi veya kabı üzerinde gerekli açıklamaların yazılacağı ve bu Tebliğin Ek-2’sinde örneği verilen bir etiket konulur. Numunenin daha sonra </w:t>
      </w:r>
      <w:proofErr w:type="spellStart"/>
      <w:r>
        <w:rPr>
          <w:sz w:val="20"/>
          <w:szCs w:val="20"/>
        </w:rPr>
        <w:t>laboratuvara</w:t>
      </w:r>
      <w:proofErr w:type="spellEnd"/>
      <w:r>
        <w:rPr>
          <w:sz w:val="20"/>
          <w:szCs w:val="20"/>
        </w:rPr>
        <w:t xml:space="preserve"> getirildiğinde kolayca tanınabilmesi için, numuneyi alanın adı, alındığı tarih ve saat, numunenin alındığı yer ve bunlar gibi gerekli hususlar etiket üzerine kaydedilir.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d) Bu Tebliğin Ek-3’ünde belirtilen numune alma tutanağı numune alınması sırasında doldurulmalı ve imza altına alınmalıdır. Tutanakta numunenin alındığı yer, tarih, saat, alınış şekli, arazide ölçülen parametreler, koordinatlar, hava sıcaklığı ve durumu, alınış amacı, şahit numunenin istenip istenmediği hususlarını içerecek şekilde düzenlenir. Tüm numune alımlarında bu tutanak kullanılır. Tutanaklar, iç izleme yapmak üzere alınan numuneler için numuneyi alan ve tesis yetkilisi olmak üzere en az iki kişi tarafından; İl Çevre ve Orman Müdürlüğü gözetiminde denetim, çevresel izin ve doğrulama analizleri için alınan numunelerde ise tesis yetkilisi veya sorumlusu </w:t>
      </w:r>
      <w:proofErr w:type="gramStart"/>
      <w:r>
        <w:rPr>
          <w:sz w:val="20"/>
          <w:szCs w:val="20"/>
        </w:rPr>
        <w:t>dahil</w:t>
      </w:r>
      <w:proofErr w:type="gramEnd"/>
      <w:r>
        <w:rPr>
          <w:sz w:val="20"/>
          <w:szCs w:val="20"/>
        </w:rPr>
        <w:t xml:space="preserve"> olmak üzere en az üç kişi tarafından imza altına alınır. </w:t>
      </w:r>
    </w:p>
    <w:p w:rsidR="00666243" w:rsidRDefault="00666243" w:rsidP="00666243">
      <w:pPr>
        <w:pStyle w:val="3-normalyaz"/>
        <w:spacing w:before="0" w:beforeAutospacing="0" w:after="0" w:afterAutospacing="0"/>
        <w:ind w:firstLine="540"/>
        <w:jc w:val="both"/>
        <w:rPr>
          <w:sz w:val="20"/>
          <w:szCs w:val="20"/>
        </w:rPr>
      </w:pPr>
      <w:r>
        <w:rPr>
          <w:sz w:val="20"/>
          <w:szCs w:val="20"/>
        </w:rPr>
        <w:t>e)Yetki devri yapılan kurum ve kuruluşlar yukarıda belirtilen esaslara uyarlar.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f) Kendi iç izlemelerini yapan tesis </w:t>
      </w:r>
      <w:proofErr w:type="spellStart"/>
      <w:r>
        <w:rPr>
          <w:sz w:val="20"/>
          <w:szCs w:val="20"/>
        </w:rPr>
        <w:t>laboratuvarlarınca</w:t>
      </w:r>
      <w:proofErr w:type="spellEnd"/>
      <w:r>
        <w:rPr>
          <w:sz w:val="20"/>
          <w:szCs w:val="20"/>
        </w:rPr>
        <w:t xml:space="preserve"> alınan numuneler hariç olmak üzere her türlü numunenin mühürlenmesi esastır.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g) Tesis sahiplerinin şahit numune alınmasını talep ettiği durumda bu numune esas numune ile aynı koruma koşulları altına alınır ve eş zamanlı olarak Bakanlıkça yetki verilen </w:t>
      </w:r>
      <w:proofErr w:type="spellStart"/>
      <w:r>
        <w:rPr>
          <w:sz w:val="20"/>
          <w:szCs w:val="20"/>
        </w:rPr>
        <w:t>laboratuvarlara</w:t>
      </w:r>
      <w:proofErr w:type="spellEnd"/>
      <w:r>
        <w:rPr>
          <w:sz w:val="20"/>
          <w:szCs w:val="20"/>
        </w:rPr>
        <w:t xml:space="preserve"> tesis sahibi tarafından gönderilir. Esas numune ile şahit numune raporlarında uyuşmazlık olduğu durumlarda tesisten yeni bir numune alınır ve Çevre ve Orman Bakanlığı Çevre Referans </w:t>
      </w:r>
      <w:proofErr w:type="spellStart"/>
      <w:r>
        <w:rPr>
          <w:sz w:val="20"/>
          <w:szCs w:val="20"/>
        </w:rPr>
        <w:t>Laboratuvarına</w:t>
      </w:r>
      <w:proofErr w:type="spellEnd"/>
      <w:r>
        <w:rPr>
          <w:sz w:val="20"/>
          <w:szCs w:val="20"/>
        </w:rPr>
        <w:t xml:space="preserve"> gönderilir. Bu numuneye ikinci bir şahit numune alınmaz. </w:t>
      </w:r>
    </w:p>
    <w:p w:rsidR="00666243" w:rsidRDefault="00666243" w:rsidP="00666243">
      <w:pPr>
        <w:pStyle w:val="3-normalyaz"/>
        <w:spacing w:before="0" w:beforeAutospacing="0" w:after="0" w:afterAutospacing="0"/>
        <w:ind w:firstLine="540"/>
        <w:jc w:val="both"/>
        <w:rPr>
          <w:sz w:val="20"/>
          <w:szCs w:val="20"/>
        </w:rPr>
      </w:pPr>
      <w:r>
        <w:rPr>
          <w:sz w:val="20"/>
          <w:szCs w:val="20"/>
        </w:rPr>
        <w:t>ğ) Dağıtım sistemlerinden numune alınmadan önce, temin edilecek suyun kalitesini iyi temsil eden bir numune olması için, numune almadan önce su hattı bir süre akıtılır ve suyun aktığı borunun çapı, uzunluğu ve akış hızı kaydedilir.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h) Klorlanmış sulardan numune alırken serbest kloru </w:t>
      </w:r>
      <w:proofErr w:type="gramStart"/>
      <w:r>
        <w:rPr>
          <w:sz w:val="20"/>
          <w:szCs w:val="20"/>
        </w:rPr>
        <w:t>nötralize etmek</w:t>
      </w:r>
      <w:proofErr w:type="gramEnd"/>
      <w:r>
        <w:rPr>
          <w:sz w:val="20"/>
          <w:szCs w:val="20"/>
        </w:rPr>
        <w:t xml:space="preserve"> için </w:t>
      </w:r>
      <w:proofErr w:type="spellStart"/>
      <w:r>
        <w:rPr>
          <w:sz w:val="20"/>
          <w:szCs w:val="20"/>
        </w:rPr>
        <w:t>tiyosülfatlı</w:t>
      </w:r>
      <w:proofErr w:type="spellEnd"/>
      <w:r>
        <w:rPr>
          <w:sz w:val="20"/>
          <w:szCs w:val="20"/>
        </w:rPr>
        <w:t xml:space="preserve"> şişeler kullanılır.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ı) Alınacak numune ile numune kabının 2–3 defa çalkalanıp dökülmesi gerekir. İçlerinde birikimlerin ve biyolojik büyümelerin oluşmasını önlemek için numune alma araç gereçleri ve şişeleri her gün temizlenir.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i) Numune alındıktan sonra, şişenin ağzı kapakla kapatılır, kapak ile suyun üst yüzeyi arasında hava kalmaması sağlanır. Mikrobiyolojik analizler için numune alındıktan sonra numune şişesinin 1/10 </w:t>
      </w:r>
      <w:proofErr w:type="spellStart"/>
      <w:r>
        <w:rPr>
          <w:sz w:val="20"/>
          <w:szCs w:val="20"/>
        </w:rPr>
        <w:t>luk</w:t>
      </w:r>
      <w:proofErr w:type="spellEnd"/>
      <w:r>
        <w:rPr>
          <w:sz w:val="20"/>
          <w:szCs w:val="20"/>
        </w:rPr>
        <w:t xml:space="preserve"> kısmı boş bırakılır.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j) İstenen analizin türüne göre her bir numune ayrı saklama ve koruma işlemine tabi tutulur. Çoğunlukla, </w:t>
      </w:r>
      <w:proofErr w:type="spellStart"/>
      <w:r>
        <w:rPr>
          <w:sz w:val="20"/>
          <w:szCs w:val="20"/>
        </w:rPr>
        <w:t>volümetrik</w:t>
      </w:r>
      <w:proofErr w:type="spellEnd"/>
      <w:r>
        <w:rPr>
          <w:sz w:val="20"/>
          <w:szCs w:val="20"/>
        </w:rPr>
        <w:t xml:space="preserve"> veya </w:t>
      </w:r>
      <w:proofErr w:type="spellStart"/>
      <w:r>
        <w:rPr>
          <w:sz w:val="20"/>
          <w:szCs w:val="20"/>
        </w:rPr>
        <w:t>gravimetrik</w:t>
      </w:r>
      <w:proofErr w:type="spellEnd"/>
      <w:r>
        <w:rPr>
          <w:sz w:val="20"/>
          <w:szCs w:val="20"/>
        </w:rPr>
        <w:t xml:space="preserve"> testlerde girişim yapmayan, az miktardaki bulanıklığın suda bulunmasına müsaade edilir. Suda az miktarda bulanıklık ve askıda katı madde mevcut olduğunda, numune filtre edilemez.</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k) Basınç altında toplanmış ve halen basınç altında bulunan sıcak numuneler </w:t>
      </w:r>
      <w:proofErr w:type="spellStart"/>
      <w:r>
        <w:rPr>
          <w:sz w:val="20"/>
          <w:szCs w:val="20"/>
        </w:rPr>
        <w:t>laboratuvarda</w:t>
      </w:r>
      <w:proofErr w:type="spellEnd"/>
      <w:r>
        <w:rPr>
          <w:sz w:val="20"/>
          <w:szCs w:val="20"/>
        </w:rPr>
        <w:t xml:space="preserve"> soğutulur.</w:t>
      </w:r>
    </w:p>
    <w:p w:rsidR="00666243" w:rsidRDefault="00666243" w:rsidP="00666243">
      <w:pPr>
        <w:pStyle w:val="3-normalyaz"/>
        <w:spacing w:before="0" w:beforeAutospacing="0" w:after="0" w:afterAutospacing="0"/>
        <w:ind w:firstLine="540"/>
        <w:jc w:val="both"/>
        <w:rPr>
          <w:sz w:val="20"/>
          <w:szCs w:val="20"/>
        </w:rPr>
      </w:pPr>
      <w:r>
        <w:rPr>
          <w:sz w:val="20"/>
          <w:szCs w:val="20"/>
        </w:rPr>
        <w:t>(2) Alınan numunelerde kullanılan koruma maddeleri çoğunlukla numune ile reaksiyona gireceğinden analizler derhal yapılır. Numuneler eğer bir gün içerisinde analiz edilecekse, düşük sıcaklıklarda (+</w:t>
      </w:r>
      <w:smartTag w:uri="urn:schemas-microsoft-com:office:smarttags" w:element="metricconverter">
        <w:smartTagPr>
          <w:attr w:name="ProductID" w:val="4°C"/>
        </w:smartTagPr>
        <w:r>
          <w:rPr>
            <w:sz w:val="20"/>
            <w:szCs w:val="20"/>
          </w:rPr>
          <w:t>4°C</w:t>
        </w:r>
      </w:smartTag>
      <w:r>
        <w:rPr>
          <w:sz w:val="20"/>
          <w:szCs w:val="20"/>
        </w:rPr>
        <w:t>) saklama en iyi yöntemdir. Yapılacak tayin ile girişim yapmıyorsa kimyasal koruma maddeleri kullanılabilir.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(3) Özellikle arıtma tesislerinin çıkışlarında bulunması gereken </w:t>
      </w:r>
      <w:proofErr w:type="spellStart"/>
      <w:r>
        <w:rPr>
          <w:sz w:val="20"/>
          <w:szCs w:val="20"/>
        </w:rPr>
        <w:t>kompozit</w:t>
      </w:r>
      <w:proofErr w:type="spellEnd"/>
      <w:r>
        <w:rPr>
          <w:sz w:val="20"/>
          <w:szCs w:val="20"/>
        </w:rPr>
        <w:t xml:space="preserve"> numune alma cihazlarının soğutma özellikli olması zorunludur.</w:t>
      </w:r>
    </w:p>
    <w:p w:rsidR="00666243" w:rsidRDefault="00666243" w:rsidP="00666243">
      <w:pPr>
        <w:pStyle w:val="3-normalyaz"/>
        <w:spacing w:before="0" w:beforeAutospacing="0" w:after="0" w:afterAutospacing="0"/>
        <w:ind w:firstLine="540"/>
        <w:jc w:val="both"/>
        <w:rPr>
          <w:sz w:val="20"/>
          <w:szCs w:val="20"/>
        </w:rPr>
      </w:pPr>
      <w:r>
        <w:rPr>
          <w:b/>
          <w:bCs/>
          <w:sz w:val="20"/>
          <w:szCs w:val="20"/>
        </w:rPr>
        <w:t>Numunelerin miktarı ve numune kaplarının özellikleri</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7 –</w:t>
      </w:r>
      <w:r>
        <w:rPr>
          <w:sz w:val="20"/>
          <w:szCs w:val="20"/>
        </w:rPr>
        <w:t xml:space="preserve"> (1) Fiziksel ve kimyasal analizler için TS EN ISO 5667-3 standardında belirtilen numune hacimleri ve uygun numune kapları kullanılır. Aynı numune kimyasal, mikrobiyolojik ve mikroskobik tayinler için kullanılamaz. Yapılacak analize uygun numune kapları kullanılır. Mikrobiyolojik numune kapları sıcaklık veya radyasyonla </w:t>
      </w:r>
      <w:proofErr w:type="gramStart"/>
      <w:r>
        <w:rPr>
          <w:sz w:val="20"/>
          <w:szCs w:val="20"/>
        </w:rPr>
        <w:t>steril</w:t>
      </w:r>
      <w:proofErr w:type="gramEnd"/>
      <w:r>
        <w:rPr>
          <w:sz w:val="20"/>
          <w:szCs w:val="20"/>
        </w:rPr>
        <w:t xml:space="preserve"> edilmiş cam veya plastik malzemeden üretilmiş olabilir. Genelde en az 500 ml su numunesi Toplam </w:t>
      </w:r>
      <w:proofErr w:type="spellStart"/>
      <w:r>
        <w:rPr>
          <w:sz w:val="20"/>
          <w:szCs w:val="20"/>
        </w:rPr>
        <w:t>Koliform</w:t>
      </w:r>
      <w:proofErr w:type="spellEnd"/>
      <w:r>
        <w:rPr>
          <w:sz w:val="20"/>
          <w:szCs w:val="20"/>
        </w:rPr>
        <w:t xml:space="preserve"> ve </w:t>
      </w:r>
      <w:proofErr w:type="spellStart"/>
      <w:r>
        <w:rPr>
          <w:sz w:val="20"/>
          <w:szCs w:val="20"/>
        </w:rPr>
        <w:t>Fekal</w:t>
      </w:r>
      <w:proofErr w:type="spellEnd"/>
      <w:r>
        <w:rPr>
          <w:sz w:val="20"/>
          <w:szCs w:val="20"/>
        </w:rPr>
        <w:t xml:space="preserve"> </w:t>
      </w:r>
      <w:proofErr w:type="spellStart"/>
      <w:r>
        <w:rPr>
          <w:sz w:val="20"/>
          <w:szCs w:val="20"/>
        </w:rPr>
        <w:t>Koliform</w:t>
      </w:r>
      <w:proofErr w:type="spellEnd"/>
      <w:r>
        <w:rPr>
          <w:sz w:val="20"/>
          <w:szCs w:val="20"/>
        </w:rPr>
        <w:t xml:space="preserve"> analizleri için yeterli olsa da mutlaka numunelerin gönderileceği </w:t>
      </w:r>
      <w:proofErr w:type="spellStart"/>
      <w:r>
        <w:rPr>
          <w:sz w:val="20"/>
          <w:szCs w:val="20"/>
        </w:rPr>
        <w:t>laboratuvarın</w:t>
      </w:r>
      <w:proofErr w:type="spellEnd"/>
      <w:r>
        <w:rPr>
          <w:sz w:val="20"/>
          <w:szCs w:val="20"/>
        </w:rPr>
        <w:t xml:space="preserve"> numune kabul </w:t>
      </w:r>
      <w:proofErr w:type="gramStart"/>
      <w:r>
        <w:rPr>
          <w:sz w:val="20"/>
          <w:szCs w:val="20"/>
        </w:rPr>
        <w:t>kriterlerinde</w:t>
      </w:r>
      <w:proofErr w:type="gramEnd"/>
      <w:r>
        <w:rPr>
          <w:sz w:val="20"/>
          <w:szCs w:val="20"/>
        </w:rPr>
        <w:t xml:space="preserve"> belirtilen miktarların bilinmesi gerekir.</w:t>
      </w:r>
    </w:p>
    <w:p w:rsidR="00666243" w:rsidRDefault="00666243" w:rsidP="00666243">
      <w:pPr>
        <w:pStyle w:val="3-normalyaz"/>
        <w:spacing w:before="0" w:beforeAutospacing="0" w:after="0" w:afterAutospacing="0"/>
        <w:ind w:firstLine="540"/>
        <w:jc w:val="both"/>
        <w:rPr>
          <w:sz w:val="20"/>
          <w:szCs w:val="20"/>
        </w:rPr>
      </w:pPr>
      <w:r>
        <w:rPr>
          <w:b/>
          <w:bCs/>
          <w:sz w:val="20"/>
          <w:szCs w:val="20"/>
        </w:rPr>
        <w:t>Numune koruma teknikleri</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8 –</w:t>
      </w:r>
      <w:r>
        <w:rPr>
          <w:sz w:val="20"/>
          <w:szCs w:val="20"/>
        </w:rPr>
        <w:t xml:space="preserve"> (1) Numune toplandıktan sonra en kısa süre içinde analizi yapılır. </w:t>
      </w:r>
      <w:proofErr w:type="spellStart"/>
      <w:r>
        <w:rPr>
          <w:sz w:val="20"/>
          <w:szCs w:val="20"/>
        </w:rPr>
        <w:t>pH</w:t>
      </w:r>
      <w:proofErr w:type="spellEnd"/>
      <w:r>
        <w:rPr>
          <w:sz w:val="20"/>
          <w:szCs w:val="20"/>
        </w:rPr>
        <w:t xml:space="preserve">, sıcaklık,  oksijen ve iletkenlik parametrelerinin analizleri arazide ve yerinde hemen yapılır. Numunenin toplanması ve analiz edilmesi arasında ne kadar süre geçmesine müsaade edilebileceği, numunenin karakterine, yapılacak analizlere ve saklama koşullarına bağlıdır. Mikrobiyolojik analiz parametreleri 24 saat (5±3) °C de saklanır. Bu sürede numuneler kesinlikle dondurulmaz.  Koruma maddeleri kullanıldıklarında, önceden numune kabına konulur ve toplanan bütün numuneler ile iyice karışmaları sağlanır. Yapılacak tayine göre numune koruma ve saklama </w:t>
      </w:r>
      <w:proofErr w:type="spellStart"/>
      <w:r>
        <w:rPr>
          <w:sz w:val="20"/>
          <w:szCs w:val="20"/>
        </w:rPr>
        <w:t>metodları</w:t>
      </w:r>
      <w:proofErr w:type="spellEnd"/>
      <w:r>
        <w:rPr>
          <w:sz w:val="20"/>
          <w:szCs w:val="20"/>
        </w:rPr>
        <w:t xml:space="preserve"> seçilir. Koruma ve saklama </w:t>
      </w:r>
      <w:proofErr w:type="spellStart"/>
      <w:r>
        <w:rPr>
          <w:sz w:val="20"/>
          <w:szCs w:val="20"/>
        </w:rPr>
        <w:t>metodları</w:t>
      </w:r>
      <w:proofErr w:type="spellEnd"/>
      <w:r>
        <w:rPr>
          <w:sz w:val="20"/>
          <w:szCs w:val="20"/>
        </w:rPr>
        <w:t xml:space="preserve"> genellikle </w:t>
      </w:r>
      <w:proofErr w:type="spellStart"/>
      <w:r>
        <w:rPr>
          <w:sz w:val="20"/>
          <w:szCs w:val="20"/>
        </w:rPr>
        <w:t>pH</w:t>
      </w:r>
      <w:proofErr w:type="spellEnd"/>
      <w:r>
        <w:rPr>
          <w:sz w:val="20"/>
          <w:szCs w:val="20"/>
        </w:rPr>
        <w:t xml:space="preserve"> kontrolü, kimyasal madde ilavesi, soğutma ve dondurma işlemlerinden ibarettir. Numune koruma ve saklama metodu olarak, TS EN ISO 5667-3 Mart 2007 “Su Kalitesi-Numune Alma-Bölüm 3: Su Numunelerinin Muhafaza, Taşıma ve Depolanması İçin Kılavuz” standardı kullanılır.</w:t>
      </w:r>
    </w:p>
    <w:p w:rsidR="00666243" w:rsidRDefault="00666243" w:rsidP="00666243">
      <w:pPr>
        <w:pStyle w:val="2-ortabaslk"/>
        <w:spacing w:before="0" w:beforeAutospacing="0" w:after="0" w:afterAutospacing="0"/>
        <w:ind w:firstLine="540"/>
        <w:jc w:val="center"/>
        <w:rPr>
          <w:sz w:val="20"/>
          <w:szCs w:val="20"/>
        </w:rPr>
      </w:pPr>
      <w:r>
        <w:rPr>
          <w:b/>
          <w:bCs/>
          <w:sz w:val="20"/>
          <w:szCs w:val="20"/>
        </w:rPr>
        <w:t> </w:t>
      </w:r>
    </w:p>
    <w:p w:rsidR="00666243" w:rsidRDefault="00666243" w:rsidP="00666243">
      <w:pPr>
        <w:pStyle w:val="2-ortabaslk"/>
        <w:spacing w:before="0" w:beforeAutospacing="0" w:after="0" w:afterAutospacing="0"/>
        <w:ind w:firstLine="540"/>
        <w:jc w:val="center"/>
        <w:rPr>
          <w:sz w:val="20"/>
          <w:szCs w:val="20"/>
        </w:rPr>
      </w:pPr>
      <w:r>
        <w:rPr>
          <w:b/>
          <w:bCs/>
          <w:sz w:val="20"/>
          <w:szCs w:val="20"/>
        </w:rPr>
        <w:lastRenderedPageBreak/>
        <w:t>ÜÇÜNCÜ BÖLÜM</w:t>
      </w:r>
    </w:p>
    <w:p w:rsidR="00666243" w:rsidRDefault="00666243" w:rsidP="00666243">
      <w:pPr>
        <w:pStyle w:val="2-ortabaslk"/>
        <w:spacing w:before="0" w:beforeAutospacing="0" w:after="0" w:afterAutospacing="0"/>
        <w:ind w:firstLine="540"/>
        <w:jc w:val="center"/>
        <w:rPr>
          <w:sz w:val="20"/>
          <w:szCs w:val="20"/>
        </w:rPr>
      </w:pPr>
      <w:r>
        <w:rPr>
          <w:b/>
          <w:bCs/>
          <w:sz w:val="20"/>
          <w:szCs w:val="20"/>
        </w:rPr>
        <w:t>Sulardan Numune Alma Esasları</w:t>
      </w:r>
    </w:p>
    <w:p w:rsidR="00666243" w:rsidRDefault="00666243" w:rsidP="00666243">
      <w:pPr>
        <w:pStyle w:val="3-normalyaz"/>
        <w:spacing w:before="0" w:beforeAutospacing="0" w:after="0" w:afterAutospacing="0"/>
        <w:ind w:firstLine="540"/>
        <w:jc w:val="both"/>
        <w:rPr>
          <w:sz w:val="20"/>
          <w:szCs w:val="20"/>
        </w:rPr>
      </w:pPr>
      <w:proofErr w:type="spellStart"/>
      <w:r>
        <w:rPr>
          <w:b/>
          <w:bCs/>
          <w:sz w:val="20"/>
          <w:szCs w:val="20"/>
        </w:rPr>
        <w:t>Atıksu</w:t>
      </w:r>
      <w:proofErr w:type="spellEnd"/>
      <w:r>
        <w:rPr>
          <w:b/>
          <w:bCs/>
          <w:sz w:val="20"/>
          <w:szCs w:val="20"/>
        </w:rPr>
        <w:t xml:space="preserve"> analizleri için numune alma esasları</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9 –</w:t>
      </w:r>
      <w:r>
        <w:rPr>
          <w:sz w:val="20"/>
          <w:szCs w:val="20"/>
        </w:rPr>
        <w:t xml:space="preserve"> (1) Atık su analizleri için genellikle zamana bağlı </w:t>
      </w:r>
      <w:proofErr w:type="spellStart"/>
      <w:r>
        <w:rPr>
          <w:sz w:val="20"/>
          <w:szCs w:val="20"/>
        </w:rPr>
        <w:t>kompozit</w:t>
      </w:r>
      <w:proofErr w:type="spellEnd"/>
      <w:r>
        <w:rPr>
          <w:sz w:val="20"/>
          <w:szCs w:val="20"/>
        </w:rPr>
        <w:t xml:space="preserve"> numune hazırlanır. Endüstri atık suları zaman içerisinde gerek debi gerekse bileşim yönünden çok büyük değişiklikler gösterebildiği için numune alırken bu durum dikkate alınır. Bazen de çeşitli ünitelerden veya çeşitli zamanlarda alınan suların karıştırılması, numune alma yeri ve anında ölçülen debi ile orantılı olarak yapılır, alınan sular bir kapta karıştırılarak bu karışımdan numune alınıp analiz edilir.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(2) Endüstri atık sularının saklanmasında, atık suda bulunan maddelerin birbirleri ile reaksiyon verebileceği dikkate alınır. Böylece atık suyun kimyasal ve fiziksel özelliklerinde büyük değişiklikler olabilir. Değişik işlemlerden alınan sular ayrı </w:t>
      </w:r>
      <w:proofErr w:type="spellStart"/>
      <w:r>
        <w:rPr>
          <w:sz w:val="20"/>
          <w:szCs w:val="20"/>
        </w:rPr>
        <w:t>ayrı</w:t>
      </w:r>
      <w:proofErr w:type="spellEnd"/>
      <w:r>
        <w:rPr>
          <w:sz w:val="20"/>
          <w:szCs w:val="20"/>
        </w:rPr>
        <w:t xml:space="preserve"> saklanır ve analiz yapılmadan hemen önce </w:t>
      </w:r>
      <w:proofErr w:type="spellStart"/>
      <w:r>
        <w:rPr>
          <w:sz w:val="20"/>
          <w:szCs w:val="20"/>
        </w:rPr>
        <w:t>kompozit</w:t>
      </w:r>
      <w:proofErr w:type="spellEnd"/>
      <w:r>
        <w:rPr>
          <w:sz w:val="20"/>
          <w:szCs w:val="20"/>
        </w:rPr>
        <w:t xml:space="preserve"> hazırlanır. </w:t>
      </w:r>
    </w:p>
    <w:p w:rsidR="00666243" w:rsidRDefault="00666243" w:rsidP="00666243">
      <w:pPr>
        <w:pStyle w:val="3-normalyaz"/>
        <w:spacing w:before="0" w:beforeAutospacing="0" w:after="0" w:afterAutospacing="0"/>
        <w:ind w:firstLine="540"/>
        <w:jc w:val="both"/>
        <w:rPr>
          <w:sz w:val="20"/>
          <w:szCs w:val="20"/>
        </w:rPr>
      </w:pPr>
      <w:r>
        <w:rPr>
          <w:b/>
          <w:bCs/>
          <w:sz w:val="20"/>
          <w:szCs w:val="20"/>
        </w:rPr>
        <w:t>Yüzeysel sulardan numune alma esasları</w:t>
      </w:r>
    </w:p>
    <w:p w:rsidR="00666243" w:rsidRDefault="00666243" w:rsidP="00666243">
      <w:pPr>
        <w:pStyle w:val="3-normalyaz"/>
        <w:spacing w:before="0" w:beforeAutospacing="0" w:after="0" w:afterAutospacing="0"/>
        <w:ind w:firstLine="540"/>
        <w:jc w:val="both"/>
        <w:rPr>
          <w:sz w:val="20"/>
          <w:szCs w:val="20"/>
        </w:rPr>
      </w:pPr>
      <w:r>
        <w:rPr>
          <w:b/>
          <w:bCs/>
          <w:sz w:val="20"/>
          <w:szCs w:val="20"/>
        </w:rPr>
        <w:t xml:space="preserve">MADDE 10 – </w:t>
      </w:r>
      <w:r>
        <w:rPr>
          <w:sz w:val="20"/>
          <w:szCs w:val="20"/>
        </w:rPr>
        <w:t xml:space="preserve">(1) Yüzeysel sulardan numuneler anlık alınır. Numuneler için numune alma noktaları, numune alma periyodu ve sıklığı, numunelere uygulanacak analizler, nehir boyunca kalite </w:t>
      </w:r>
      <w:proofErr w:type="spellStart"/>
      <w:r>
        <w:rPr>
          <w:sz w:val="20"/>
          <w:szCs w:val="20"/>
        </w:rPr>
        <w:t>karakterizasyonu</w:t>
      </w:r>
      <w:proofErr w:type="spellEnd"/>
      <w:r>
        <w:rPr>
          <w:sz w:val="20"/>
          <w:szCs w:val="20"/>
        </w:rPr>
        <w:t xml:space="preserve"> ve sonuçların gösterimi aşağıda belirtilmiştir: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a) Numune alma noktaları, numune alma bölgesindeki su kalitesini ve bu kalitenin bölge içerisindeki değişimini karakterize edecek şekilde ve sayıda belirlenir. Akarsularda numune alma bölgesi; yan kol, </w:t>
      </w:r>
      <w:proofErr w:type="spellStart"/>
      <w:r>
        <w:rPr>
          <w:sz w:val="20"/>
          <w:szCs w:val="20"/>
        </w:rPr>
        <w:t>atıksu</w:t>
      </w:r>
      <w:proofErr w:type="spellEnd"/>
      <w:r>
        <w:rPr>
          <w:sz w:val="20"/>
          <w:szCs w:val="20"/>
        </w:rPr>
        <w:t xml:space="preserve"> deşarjı, sulamadan dönen drenaj suları gibi, sürekliliği bozan iki nokta arasıdır. Eğer bölge uzunluğu beş kilometreyi geçerse ara numune alma noktaları seçilir.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b) Akarsularda </w:t>
      </w:r>
      <w:proofErr w:type="spellStart"/>
      <w:r>
        <w:rPr>
          <w:sz w:val="20"/>
          <w:szCs w:val="20"/>
        </w:rPr>
        <w:t>yankol</w:t>
      </w:r>
      <w:proofErr w:type="spellEnd"/>
      <w:r>
        <w:rPr>
          <w:sz w:val="20"/>
          <w:szCs w:val="20"/>
        </w:rPr>
        <w:t xml:space="preserve"> veya </w:t>
      </w:r>
      <w:proofErr w:type="spellStart"/>
      <w:r>
        <w:rPr>
          <w:sz w:val="20"/>
          <w:szCs w:val="20"/>
        </w:rPr>
        <w:t>atıksu</w:t>
      </w:r>
      <w:proofErr w:type="spellEnd"/>
      <w:r>
        <w:rPr>
          <w:sz w:val="20"/>
          <w:szCs w:val="20"/>
        </w:rPr>
        <w:t xml:space="preserve"> deşarjından sonra tam karışımın sağlandığı belirlenen kesit üzerinde, yüzeyden 30 - </w:t>
      </w:r>
      <w:smartTag w:uri="urn:schemas-microsoft-com:office:smarttags" w:element="metricconverter">
        <w:smartTagPr>
          <w:attr w:name="ProductID" w:val="40 santimetre"/>
        </w:smartTagPr>
        <w:r>
          <w:rPr>
            <w:sz w:val="20"/>
            <w:szCs w:val="20"/>
          </w:rPr>
          <w:t>40 santimetre</w:t>
        </w:r>
      </w:smartTag>
      <w:r>
        <w:rPr>
          <w:sz w:val="20"/>
          <w:szCs w:val="20"/>
        </w:rPr>
        <w:t xml:space="preserve"> aşağıdan numune alınır. Numune alma noktası, </w:t>
      </w:r>
      <w:proofErr w:type="spellStart"/>
      <w:r>
        <w:rPr>
          <w:sz w:val="20"/>
          <w:szCs w:val="20"/>
        </w:rPr>
        <w:t>atıksu</w:t>
      </w:r>
      <w:proofErr w:type="spellEnd"/>
      <w:r>
        <w:rPr>
          <w:sz w:val="20"/>
          <w:szCs w:val="20"/>
        </w:rPr>
        <w:t xml:space="preserve"> veya yan kolların tam olarak karıştığı yerde detaylı bir </w:t>
      </w:r>
      <w:proofErr w:type="spellStart"/>
      <w:r>
        <w:rPr>
          <w:sz w:val="20"/>
          <w:szCs w:val="20"/>
        </w:rPr>
        <w:t>enkesit</w:t>
      </w:r>
      <w:proofErr w:type="spellEnd"/>
      <w:r>
        <w:rPr>
          <w:sz w:val="20"/>
          <w:szCs w:val="20"/>
        </w:rPr>
        <w:t xml:space="preserve"> araştırması ile önceden belirlenir. </w:t>
      </w:r>
      <w:proofErr w:type="spellStart"/>
      <w:r>
        <w:rPr>
          <w:sz w:val="20"/>
          <w:szCs w:val="20"/>
        </w:rPr>
        <w:t>Enkesit</w:t>
      </w:r>
      <w:proofErr w:type="spellEnd"/>
      <w:r>
        <w:rPr>
          <w:sz w:val="20"/>
          <w:szCs w:val="20"/>
        </w:rPr>
        <w:t xml:space="preserve"> araştırması yapılırken; değişik debilerde </w:t>
      </w:r>
      <w:proofErr w:type="spellStart"/>
      <w:r>
        <w:rPr>
          <w:sz w:val="20"/>
          <w:szCs w:val="20"/>
        </w:rPr>
        <w:t>enkesit</w:t>
      </w:r>
      <w:proofErr w:type="spellEnd"/>
      <w:r>
        <w:rPr>
          <w:sz w:val="20"/>
          <w:szCs w:val="20"/>
        </w:rPr>
        <w:t xml:space="preserve">, karelere bölünerek numuneler alınır. Daha sonraki ölçümler için, homojen bileşimli numune alma noktasında, bir tek numune almak yeterlidir. Homojen su kalitesi oluşmuyorsa, numuneler bütün nehrin </w:t>
      </w:r>
      <w:proofErr w:type="spellStart"/>
      <w:r>
        <w:rPr>
          <w:sz w:val="20"/>
          <w:szCs w:val="20"/>
        </w:rPr>
        <w:t>enkesit</w:t>
      </w:r>
      <w:proofErr w:type="spellEnd"/>
      <w:r>
        <w:rPr>
          <w:sz w:val="20"/>
          <w:szCs w:val="20"/>
        </w:rPr>
        <w:t xml:space="preserve"> genişliği boyunca birkaç noktadan ve farklı derinliklerden alınır.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c) Rezervuar, baraj ve göllerde başlıca su giriş ve çıkışları ile kıyılardaki faaliyetlerin etkilerini belirleyecek ve kalitenin bütün su kütlesindeki değişimini karakterize edecek şekilde, en az beş nokta olmak üzere numune alma noktalarının koordinatları GPS ile belirlenir. Numune alma noktaları belirlenirken kirletici kaynakların yerleşimi ve su kütlesinin hidrodinamik özellikleri </w:t>
      </w:r>
      <w:proofErr w:type="spellStart"/>
      <w:r>
        <w:rPr>
          <w:sz w:val="20"/>
          <w:szCs w:val="20"/>
        </w:rPr>
        <w:t>gözönünde</w:t>
      </w:r>
      <w:proofErr w:type="spellEnd"/>
      <w:r>
        <w:rPr>
          <w:sz w:val="20"/>
          <w:szCs w:val="20"/>
        </w:rPr>
        <w:t xml:space="preserve"> bulundurulur. Değişik mevsimlerde, su yüzeyinin karelere bölünmesiyle elde edilen ağın köşe noktalarında çeşitli derinliklerden numune alınır. Bu araştırmanın neticesine göre rutin numune alma noktaları belirlenir.</w:t>
      </w:r>
    </w:p>
    <w:p w:rsidR="00666243" w:rsidRDefault="00666243" w:rsidP="00666243">
      <w:pPr>
        <w:pStyle w:val="3-normalyaz"/>
        <w:spacing w:before="0" w:beforeAutospacing="0" w:after="0" w:afterAutospacing="0"/>
        <w:ind w:firstLine="540"/>
        <w:jc w:val="both"/>
        <w:rPr>
          <w:sz w:val="20"/>
          <w:szCs w:val="20"/>
        </w:rPr>
      </w:pPr>
      <w:r>
        <w:rPr>
          <w:sz w:val="20"/>
          <w:szCs w:val="20"/>
        </w:rPr>
        <w:t>ç) Doğal veya insan faaliyetleri nedeniyle oluşacak durumlarda, kalite değişiminin yakından izlenmesi ve gerekli önlemlerin alınması için; numuneler duruma göre mevsimlik, aylık, haftalık ya da günlük alınabilir.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d) Numune alma sıklığı, su kalitesine ve yıllık kalite değişimlerine, su kaynağına karışan suların ve </w:t>
      </w:r>
      <w:proofErr w:type="spellStart"/>
      <w:r>
        <w:rPr>
          <w:sz w:val="20"/>
          <w:szCs w:val="20"/>
        </w:rPr>
        <w:t>atıksu</w:t>
      </w:r>
      <w:proofErr w:type="spellEnd"/>
      <w:r>
        <w:rPr>
          <w:sz w:val="20"/>
          <w:szCs w:val="20"/>
        </w:rPr>
        <w:t xml:space="preserve"> deşarjlarının kirlilik durumuna, suyun hidrolojik karakterine, </w:t>
      </w:r>
      <w:proofErr w:type="gramStart"/>
      <w:r>
        <w:rPr>
          <w:sz w:val="20"/>
          <w:szCs w:val="20"/>
        </w:rPr>
        <w:t>ekolojik</w:t>
      </w:r>
      <w:proofErr w:type="gramEnd"/>
      <w:r>
        <w:rPr>
          <w:sz w:val="20"/>
          <w:szCs w:val="20"/>
        </w:rPr>
        <w:t xml:space="preserve"> duruma, kullanım amacına bağlı olarak belirlenir. Akarsuyun kullanım açısından özelliklerinin ortaya konulabilmesi için alınan numune sayısı yılda </w:t>
      </w:r>
      <w:proofErr w:type="spellStart"/>
      <w:r>
        <w:rPr>
          <w:sz w:val="20"/>
          <w:szCs w:val="20"/>
        </w:rPr>
        <w:t>onikiden</w:t>
      </w:r>
      <w:proofErr w:type="spellEnd"/>
      <w:r>
        <w:rPr>
          <w:sz w:val="20"/>
          <w:szCs w:val="20"/>
        </w:rPr>
        <w:t xml:space="preserve"> az olamaz. Kalitenin sürekli kontrol edilmesi gereken durumlarda her gün numune alınabilir.</w:t>
      </w:r>
    </w:p>
    <w:p w:rsidR="00666243" w:rsidRDefault="00666243" w:rsidP="00666243">
      <w:pPr>
        <w:pStyle w:val="3-normalyaz"/>
        <w:spacing w:before="0" w:beforeAutospacing="0" w:after="0" w:afterAutospacing="0"/>
        <w:ind w:firstLine="540"/>
        <w:jc w:val="both"/>
        <w:rPr>
          <w:sz w:val="20"/>
          <w:szCs w:val="20"/>
        </w:rPr>
      </w:pPr>
      <w:r>
        <w:rPr>
          <w:sz w:val="20"/>
          <w:szCs w:val="20"/>
        </w:rPr>
        <w:t>e) Alınan numunelerin analizi, akarsuyun sınıfının belirlenmesi, periyodik kontrol ya da herhangi bir kullanım amacına uygunluğunun değerlendirilmesi açısından gereklidir. Numunelerde ölçümü istenen su kalite parametreleri, Su Kirliliği Kontrolü Yönetmeliğinin eki Tablo 1’de verilmiştir. Bakanlıkça, suyun kullanım amacı ve yerel koşullar dikkate alınarak, bu tabloda belirtilen parametre gruplarına bazı parametreler ilave edilebilir ve çıkarılabilir. Numune alma günleri belirlenirken, kirletici kaynakların çalışma günleri ve işletme özellikleri dikkate alınır. Numunelerin alınması, korunması ve analizlerinde bu Tebliğ hükümleri ile TS EN ISO 5667-3 Mart 2007 “Su Kalitesi-Numune Alma-Bölüm 3: Su Numunelerinin Muhafaza, Taşıma ve Depolanması İçin Kılavuz” standardı esas alınır.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f) Nehir boyunca su kalitesinin belirlenmesi, kontrol </w:t>
      </w:r>
      <w:proofErr w:type="spellStart"/>
      <w:r>
        <w:rPr>
          <w:sz w:val="20"/>
          <w:szCs w:val="20"/>
        </w:rPr>
        <w:t>enkesitlerindeki</w:t>
      </w:r>
      <w:proofErr w:type="spellEnd"/>
      <w:r>
        <w:rPr>
          <w:sz w:val="20"/>
          <w:szCs w:val="20"/>
        </w:rPr>
        <w:t xml:space="preserve"> kalite sınıflandırılmasına dayandırılır ve buradan “Su Kalite Profili” elde edilir. Su kalite </w:t>
      </w:r>
      <w:proofErr w:type="gramStart"/>
      <w:r>
        <w:rPr>
          <w:sz w:val="20"/>
          <w:szCs w:val="20"/>
        </w:rPr>
        <w:t>profilini</w:t>
      </w:r>
      <w:proofErr w:type="gramEnd"/>
      <w:r>
        <w:rPr>
          <w:sz w:val="20"/>
          <w:szCs w:val="20"/>
        </w:rPr>
        <w:t xml:space="preserve"> elde etmek için şu veriler toplanır: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1) Nehrin uzunluğu, kirletici kaynaklar, yan kollar, kontrol </w:t>
      </w:r>
      <w:proofErr w:type="spellStart"/>
      <w:r>
        <w:rPr>
          <w:sz w:val="20"/>
          <w:szCs w:val="20"/>
        </w:rPr>
        <w:t>enkesitleri</w:t>
      </w:r>
      <w:proofErr w:type="spellEnd"/>
      <w:r>
        <w:rPr>
          <w:sz w:val="20"/>
          <w:szCs w:val="20"/>
        </w:rPr>
        <w:t xml:space="preserve"> ve ölçüm istasyonlarındaki su seviyeleri,</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2) Nehir boyunca debi eğrisi ve her kontrol kesitindeki karakteristik değerler işaret edilerek bütün parametreler için ayrı </w:t>
      </w:r>
      <w:proofErr w:type="spellStart"/>
      <w:r>
        <w:rPr>
          <w:sz w:val="20"/>
          <w:szCs w:val="20"/>
        </w:rPr>
        <w:t>ayrı</w:t>
      </w:r>
      <w:proofErr w:type="spellEnd"/>
      <w:r>
        <w:rPr>
          <w:sz w:val="20"/>
          <w:szCs w:val="20"/>
        </w:rPr>
        <w:t xml:space="preserve"> su kalite </w:t>
      </w:r>
      <w:proofErr w:type="gramStart"/>
      <w:r>
        <w:rPr>
          <w:sz w:val="20"/>
          <w:szCs w:val="20"/>
        </w:rPr>
        <w:t>profili</w:t>
      </w:r>
      <w:proofErr w:type="gramEnd"/>
      <w:r>
        <w:rPr>
          <w:sz w:val="20"/>
          <w:szCs w:val="20"/>
        </w:rPr>
        <w:t xml:space="preserve"> çizilir. Bu değerler eğri veya doğru şeklinde birleştirilmelidir. Yan kol birleşimi, </w:t>
      </w:r>
      <w:proofErr w:type="spellStart"/>
      <w:r>
        <w:rPr>
          <w:sz w:val="20"/>
          <w:szCs w:val="20"/>
        </w:rPr>
        <w:t>atıksu</w:t>
      </w:r>
      <w:proofErr w:type="spellEnd"/>
      <w:r>
        <w:rPr>
          <w:sz w:val="20"/>
          <w:szCs w:val="20"/>
        </w:rPr>
        <w:t xml:space="preserve"> deşarjı ve su alma noktaları gibi su kalite ve debisinin değiştiği noktalar,</w:t>
      </w:r>
    </w:p>
    <w:p w:rsidR="00666243" w:rsidRDefault="00666243" w:rsidP="00666243">
      <w:pPr>
        <w:pStyle w:val="3-normalyaz"/>
        <w:spacing w:before="0" w:beforeAutospacing="0" w:after="0" w:afterAutospacing="0"/>
        <w:ind w:firstLine="540"/>
        <w:jc w:val="both"/>
        <w:rPr>
          <w:sz w:val="20"/>
          <w:szCs w:val="20"/>
        </w:rPr>
      </w:pPr>
      <w:proofErr w:type="gramStart"/>
      <w:r>
        <w:rPr>
          <w:sz w:val="20"/>
          <w:szCs w:val="20"/>
        </w:rPr>
        <w:t>göz</w:t>
      </w:r>
      <w:proofErr w:type="gramEnd"/>
      <w:r>
        <w:rPr>
          <w:sz w:val="20"/>
          <w:szCs w:val="20"/>
        </w:rPr>
        <w:t xml:space="preserve"> önünde bulundurulur.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g) Kalite sınıflaması sonuçları, tablolar, su kalite </w:t>
      </w:r>
      <w:proofErr w:type="gramStart"/>
      <w:r>
        <w:rPr>
          <w:sz w:val="20"/>
          <w:szCs w:val="20"/>
        </w:rPr>
        <w:t>profili</w:t>
      </w:r>
      <w:proofErr w:type="gramEnd"/>
      <w:r>
        <w:rPr>
          <w:sz w:val="20"/>
          <w:szCs w:val="20"/>
        </w:rPr>
        <w:t xml:space="preserve"> veya su kalite haritaları şeklinde sunulabilir. Su Kirliliği Kontrolü Yönetmeliğinde verilen A, B, C, D parametre gruplarıyla birlikte karakteristik değerlerle ve/veya </w:t>
      </w:r>
      <w:proofErr w:type="spellStart"/>
      <w:r>
        <w:rPr>
          <w:sz w:val="20"/>
          <w:szCs w:val="20"/>
        </w:rPr>
        <w:t>romen</w:t>
      </w:r>
      <w:proofErr w:type="spellEnd"/>
      <w:r>
        <w:rPr>
          <w:sz w:val="20"/>
          <w:szCs w:val="20"/>
        </w:rPr>
        <w:t xml:space="preserve"> rakamlarıyla kalite sınıfları gösterilir. Kontrol-ölçüm istasyonları ve boyuna </w:t>
      </w:r>
      <w:proofErr w:type="gramStart"/>
      <w:r>
        <w:rPr>
          <w:sz w:val="20"/>
          <w:szCs w:val="20"/>
        </w:rPr>
        <w:t>profil</w:t>
      </w:r>
      <w:proofErr w:type="gramEnd"/>
      <w:r>
        <w:rPr>
          <w:sz w:val="20"/>
          <w:szCs w:val="20"/>
        </w:rPr>
        <w:t xml:space="preserve"> için verilen tablolar da benzer şekilde detaylandırılır. Su kalite sınıflarının renk kodlarıyla gösterimi aşağıdaki şekilde yapılır. </w:t>
      </w:r>
    </w:p>
    <w:p w:rsidR="00666243" w:rsidRDefault="00666243" w:rsidP="00666243">
      <w:pPr>
        <w:pStyle w:val="3-normalyaz"/>
        <w:spacing w:before="0" w:beforeAutospacing="0" w:after="0" w:afterAutospacing="0"/>
        <w:jc w:val="both"/>
        <w:rPr>
          <w:sz w:val="20"/>
          <w:szCs w:val="20"/>
        </w:rPr>
      </w:pPr>
      <w:r>
        <w:rPr>
          <w:sz w:val="20"/>
          <w:szCs w:val="20"/>
        </w:rPr>
        <w:t> </w:t>
      </w:r>
    </w:p>
    <w:tbl>
      <w:tblPr>
        <w:tblW w:w="0" w:type="auto"/>
        <w:jc w:val="center"/>
        <w:tblCellMar>
          <w:left w:w="0" w:type="dxa"/>
          <w:right w:w="0" w:type="dxa"/>
        </w:tblCellMar>
        <w:tblLook w:val="04A0"/>
      </w:tblPr>
      <w:tblGrid>
        <w:gridCol w:w="1198"/>
        <w:gridCol w:w="1198"/>
      </w:tblGrid>
      <w:tr w:rsidR="00666243" w:rsidTr="00666243">
        <w:trPr>
          <w:jc w:val="center"/>
        </w:trPr>
        <w:tc>
          <w:tcPr>
            <w:tcW w:w="1198" w:type="dxa"/>
            <w:tcBorders>
              <w:top w:val="nil"/>
              <w:left w:val="nil"/>
              <w:bottom w:val="single" w:sz="12" w:space="0" w:color="auto"/>
              <w:right w:val="nil"/>
            </w:tcBorders>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b/>
                <w:bCs/>
                <w:sz w:val="20"/>
                <w:szCs w:val="20"/>
              </w:rPr>
              <w:t>Su Kalitesi</w:t>
            </w:r>
          </w:p>
        </w:tc>
        <w:tc>
          <w:tcPr>
            <w:tcW w:w="1198" w:type="dxa"/>
            <w:tcBorders>
              <w:top w:val="nil"/>
              <w:left w:val="nil"/>
              <w:bottom w:val="single" w:sz="12" w:space="0" w:color="auto"/>
              <w:right w:val="nil"/>
            </w:tcBorders>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b/>
                <w:bCs/>
                <w:sz w:val="20"/>
                <w:szCs w:val="20"/>
              </w:rPr>
              <w:t>Renk</w:t>
            </w:r>
          </w:p>
        </w:tc>
      </w:tr>
      <w:tr w:rsidR="00666243" w:rsidTr="00666243">
        <w:trPr>
          <w:jc w:val="center"/>
        </w:trPr>
        <w:tc>
          <w:tcPr>
            <w:tcW w:w="1198" w:type="dxa"/>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sz w:val="20"/>
                <w:szCs w:val="20"/>
              </w:rPr>
              <w:lastRenderedPageBreak/>
              <w:t>Sınıf I</w:t>
            </w:r>
          </w:p>
        </w:tc>
        <w:tc>
          <w:tcPr>
            <w:tcW w:w="1198" w:type="dxa"/>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sz w:val="20"/>
                <w:szCs w:val="20"/>
              </w:rPr>
              <w:t>Mavi</w:t>
            </w:r>
          </w:p>
        </w:tc>
      </w:tr>
      <w:tr w:rsidR="00666243" w:rsidTr="00666243">
        <w:trPr>
          <w:jc w:val="center"/>
        </w:trPr>
        <w:tc>
          <w:tcPr>
            <w:tcW w:w="1198" w:type="dxa"/>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sz w:val="20"/>
                <w:szCs w:val="20"/>
              </w:rPr>
              <w:t>Sınıf II</w:t>
            </w:r>
          </w:p>
        </w:tc>
        <w:tc>
          <w:tcPr>
            <w:tcW w:w="1198" w:type="dxa"/>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sz w:val="20"/>
                <w:szCs w:val="20"/>
              </w:rPr>
              <w:t>Yeşil</w:t>
            </w:r>
          </w:p>
        </w:tc>
      </w:tr>
      <w:tr w:rsidR="00666243" w:rsidTr="00666243">
        <w:trPr>
          <w:jc w:val="center"/>
        </w:trPr>
        <w:tc>
          <w:tcPr>
            <w:tcW w:w="1198" w:type="dxa"/>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sz w:val="20"/>
                <w:szCs w:val="20"/>
              </w:rPr>
              <w:t>Sınıf III</w:t>
            </w:r>
          </w:p>
        </w:tc>
        <w:tc>
          <w:tcPr>
            <w:tcW w:w="1198" w:type="dxa"/>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sz w:val="20"/>
                <w:szCs w:val="20"/>
              </w:rPr>
              <w:t>Sarı</w:t>
            </w:r>
          </w:p>
        </w:tc>
      </w:tr>
      <w:tr w:rsidR="00666243" w:rsidTr="00666243">
        <w:trPr>
          <w:jc w:val="center"/>
        </w:trPr>
        <w:tc>
          <w:tcPr>
            <w:tcW w:w="1198" w:type="dxa"/>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sz w:val="20"/>
                <w:szCs w:val="20"/>
              </w:rPr>
              <w:t>Sınıf IV</w:t>
            </w:r>
          </w:p>
        </w:tc>
        <w:tc>
          <w:tcPr>
            <w:tcW w:w="1198" w:type="dxa"/>
            <w:tcMar>
              <w:top w:w="0" w:type="dxa"/>
              <w:left w:w="108" w:type="dxa"/>
              <w:bottom w:w="0" w:type="dxa"/>
              <w:right w:w="108" w:type="dxa"/>
            </w:tcMar>
            <w:vAlign w:val="center"/>
            <w:hideMark/>
          </w:tcPr>
          <w:p w:rsidR="00666243" w:rsidRDefault="00666243">
            <w:pPr>
              <w:pStyle w:val="3-normalyaz"/>
              <w:spacing w:before="0" w:beforeAutospacing="0" w:after="0" w:afterAutospacing="0"/>
              <w:jc w:val="center"/>
              <w:rPr>
                <w:sz w:val="20"/>
                <w:szCs w:val="20"/>
              </w:rPr>
            </w:pPr>
            <w:r>
              <w:rPr>
                <w:sz w:val="20"/>
                <w:szCs w:val="20"/>
              </w:rPr>
              <w:t>Kırmızı</w:t>
            </w:r>
          </w:p>
        </w:tc>
      </w:tr>
    </w:tbl>
    <w:p w:rsidR="00666243" w:rsidRDefault="00666243" w:rsidP="00666243">
      <w:pPr>
        <w:pStyle w:val="3-normalyaz"/>
        <w:spacing w:before="0" w:beforeAutospacing="0" w:after="0" w:afterAutospacing="0"/>
        <w:jc w:val="both"/>
        <w:rPr>
          <w:sz w:val="20"/>
          <w:szCs w:val="20"/>
        </w:rPr>
      </w:pPr>
      <w:r>
        <w:rPr>
          <w:sz w:val="20"/>
          <w:szCs w:val="20"/>
        </w:rPr>
        <w:t xml:space="preserve">                                   </w:t>
      </w:r>
    </w:p>
    <w:p w:rsidR="00666243" w:rsidRDefault="00666243" w:rsidP="00666243">
      <w:pPr>
        <w:pStyle w:val="3-normalyaz"/>
        <w:spacing w:before="0" w:beforeAutospacing="0" w:after="0" w:afterAutospacing="0"/>
        <w:ind w:firstLine="540"/>
        <w:jc w:val="both"/>
        <w:rPr>
          <w:sz w:val="20"/>
          <w:szCs w:val="20"/>
        </w:rPr>
      </w:pPr>
      <w:r>
        <w:rPr>
          <w:sz w:val="20"/>
          <w:szCs w:val="20"/>
        </w:rPr>
        <w:t>ğ) Su kalite haritaları, aşağıda verilen iki yöntemden birisi kullanılarak çizilir: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1) Parametre gruplarına dayanan sınıflama sonuçlarının harita üzerinde gösterilmesi gerekir. Nehrin mansabına bakılarak sol sahilinde grup A parametreleri, sağ sahilinde grup B, C parametreleri gösterilir. D grubu ise ayrı bir harita üzerinde gösterilir. Bu haritalar üzerinde nehrin debisinin mansaba doğru değişimi de paralel iki çizgi arasındaki açıklığın genişliğiyle temsil edilir. Bu gösterim şekline göre bir kesit, A grubu parametreler için Sınıf I ise mavi ile B grubu parametreler için Sınıf II ise yeşil ile boyanır. Eğer aralığın tek bir kalite sınıfı ile temsili istenirse, mevcutlar arasındaki en kötü sınıf esas alınır. </w:t>
      </w:r>
    </w:p>
    <w:p w:rsidR="00666243" w:rsidRDefault="00666243" w:rsidP="00666243">
      <w:pPr>
        <w:pStyle w:val="3-normalyaz"/>
        <w:spacing w:before="0" w:beforeAutospacing="0" w:after="0" w:afterAutospacing="0"/>
        <w:ind w:firstLine="540"/>
        <w:jc w:val="both"/>
        <w:rPr>
          <w:sz w:val="20"/>
          <w:szCs w:val="20"/>
        </w:rPr>
      </w:pPr>
      <w:r>
        <w:rPr>
          <w:sz w:val="20"/>
          <w:szCs w:val="20"/>
        </w:rPr>
        <w:t>2) Birinci alt bentte belirtilen işlemler her kalite parametresi için ayrı bir harita çizilerek yapılır.</w:t>
      </w:r>
    </w:p>
    <w:p w:rsidR="00666243" w:rsidRDefault="00666243" w:rsidP="00666243">
      <w:pPr>
        <w:pStyle w:val="3-normalyaz"/>
        <w:spacing w:before="0" w:beforeAutospacing="0" w:after="0" w:afterAutospacing="0"/>
        <w:ind w:firstLine="540"/>
        <w:jc w:val="both"/>
        <w:rPr>
          <w:sz w:val="20"/>
          <w:szCs w:val="20"/>
        </w:rPr>
      </w:pPr>
      <w:r>
        <w:rPr>
          <w:b/>
          <w:bCs/>
          <w:sz w:val="20"/>
          <w:szCs w:val="20"/>
        </w:rPr>
        <w:t>Yeraltı sularından numune alma esasları</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11 –</w:t>
      </w:r>
      <w:r>
        <w:rPr>
          <w:sz w:val="20"/>
          <w:szCs w:val="20"/>
        </w:rPr>
        <w:t xml:space="preserve"> (1) Yeraltı sularından numune alırken aşağıdaki esaslara uyulur:</w:t>
      </w:r>
    </w:p>
    <w:p w:rsidR="00666243" w:rsidRDefault="00666243" w:rsidP="00666243">
      <w:pPr>
        <w:pStyle w:val="3-normalyaz"/>
        <w:spacing w:before="0" w:beforeAutospacing="0" w:after="0" w:afterAutospacing="0"/>
        <w:ind w:firstLine="540"/>
        <w:jc w:val="both"/>
        <w:rPr>
          <w:sz w:val="20"/>
          <w:szCs w:val="20"/>
        </w:rPr>
      </w:pPr>
      <w:r>
        <w:rPr>
          <w:sz w:val="20"/>
          <w:szCs w:val="20"/>
        </w:rPr>
        <w:t>a) Su numunesi kaynaklardan alınıyorsa kaynak gözünden, açık kuyularda ise su seviyesinin altından alınır.</w:t>
      </w:r>
    </w:p>
    <w:p w:rsidR="00666243" w:rsidRDefault="00666243" w:rsidP="00666243">
      <w:pPr>
        <w:pStyle w:val="3-normalyaz"/>
        <w:spacing w:before="0" w:beforeAutospacing="0" w:after="0" w:afterAutospacing="0"/>
        <w:ind w:firstLine="540"/>
        <w:jc w:val="both"/>
        <w:rPr>
          <w:sz w:val="20"/>
          <w:szCs w:val="20"/>
        </w:rPr>
      </w:pPr>
      <w:r>
        <w:rPr>
          <w:sz w:val="20"/>
          <w:szCs w:val="20"/>
        </w:rPr>
        <w:t>b) Serbest CO</w:t>
      </w:r>
      <w:r>
        <w:rPr>
          <w:sz w:val="20"/>
          <w:szCs w:val="20"/>
          <w:vertAlign w:val="subscript"/>
        </w:rPr>
        <w:t>2</w:t>
      </w:r>
      <w:r>
        <w:rPr>
          <w:sz w:val="20"/>
          <w:szCs w:val="20"/>
        </w:rPr>
        <w:t xml:space="preserve"> gazının tayini, numunenin alındığı yerde yapılır.</w:t>
      </w:r>
    </w:p>
    <w:p w:rsidR="00666243" w:rsidRDefault="00666243" w:rsidP="00666243">
      <w:pPr>
        <w:pStyle w:val="3-normalyaz"/>
        <w:spacing w:before="0" w:beforeAutospacing="0" w:after="0" w:afterAutospacing="0"/>
        <w:ind w:firstLine="540"/>
        <w:jc w:val="both"/>
        <w:rPr>
          <w:sz w:val="20"/>
          <w:szCs w:val="20"/>
        </w:rPr>
      </w:pPr>
      <w:r>
        <w:rPr>
          <w:sz w:val="20"/>
          <w:szCs w:val="20"/>
        </w:rPr>
        <w:t>c) Su numunesi, derin kuyudan pompa yardımıyla alınıyorsa beş dakika kadar akıtılarak yan etkilerin giderilmesine çalışılır.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ç) Herhangi bir kirlenme durumu sonucunda ortaya çıkabilecek kalite değişiminin yakından izlenmesi ve gerekli önlemlerin alınması için, numuneler, Bakanlığın talebine göre mevsimlik, aylık, haftalık ya da günlük aralıklarla alınabilir. Numune sayısı, yörenin hidrojeolojik özelliklerine bağlı olarak değişebilmekle beraber; bir yeraltı suyunun kalite ölçümü için alınacak numune sayısı yılda üçten az olamaz.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d) Numune alma noktalarının sınıflandırılmasında yalnızca üç sınıf (YAS I, YAS II, YAS III) göz önüne alınır. Numunelerden ölçümü istenen su kalite parametreleri, Su Kirliliği Kontrolü Yönetmeliğine ekli Tablo 1’deki parametreler esas alınarak belirlenir. Kuyu ilk açıldığında, Tablo 1’de verilen bütün parametrelerin analizi zorunludur. Yeraltı suyunun kullanım amacı belirleninceye ve Su Kirliliği Kontrolü Yönetmeliğinin 22 </w:t>
      </w:r>
      <w:proofErr w:type="spellStart"/>
      <w:r>
        <w:rPr>
          <w:sz w:val="20"/>
          <w:szCs w:val="20"/>
        </w:rPr>
        <w:t>nci</w:t>
      </w:r>
      <w:proofErr w:type="spellEnd"/>
      <w:r>
        <w:rPr>
          <w:sz w:val="20"/>
          <w:szCs w:val="20"/>
        </w:rPr>
        <w:t xml:space="preserve"> maddesinde verilen koruma önlemleri alınıncaya kadar; her mevsimde, en az bir kez, Tablo 1’de verilen bütün parametrelerin analiz edilmesi gerekir. Kullanım amacı belirlenmiş yeraltı sularının daha sonraki analizleri sırasında, bu maddenin (ç) bendinde belirtilen aralıklarla olmak üzere, klorür, amonyum azotu, toplam çözünmüş madde, KOİ (kimyasal oksijen ihtiyacı), </w:t>
      </w:r>
      <w:proofErr w:type="spellStart"/>
      <w:r>
        <w:rPr>
          <w:sz w:val="20"/>
          <w:szCs w:val="20"/>
        </w:rPr>
        <w:t>fekal</w:t>
      </w:r>
      <w:proofErr w:type="spellEnd"/>
      <w:r>
        <w:rPr>
          <w:sz w:val="20"/>
          <w:szCs w:val="20"/>
        </w:rPr>
        <w:t xml:space="preserve"> ve toplam </w:t>
      </w:r>
      <w:proofErr w:type="spellStart"/>
      <w:r>
        <w:rPr>
          <w:sz w:val="20"/>
          <w:szCs w:val="20"/>
        </w:rPr>
        <w:t>koliform</w:t>
      </w:r>
      <w:proofErr w:type="spellEnd"/>
      <w:r>
        <w:rPr>
          <w:sz w:val="20"/>
          <w:szCs w:val="20"/>
        </w:rPr>
        <w:t xml:space="preserve"> ölçümü yapılır. Ayrıca her yıl en az bir defa olmak üzere, Su Kirliliği Kontrolü Yönetmeliğine ekli Tablo 1’de verilen bütün parametrelerin ölçümü gereklidir.</w:t>
      </w:r>
    </w:p>
    <w:p w:rsidR="00666243" w:rsidRDefault="00666243" w:rsidP="00666243">
      <w:pPr>
        <w:pStyle w:val="3-normalyaz"/>
        <w:spacing w:before="0" w:beforeAutospacing="0" w:after="0" w:afterAutospacing="0"/>
        <w:ind w:firstLine="540"/>
        <w:jc w:val="both"/>
        <w:rPr>
          <w:sz w:val="20"/>
          <w:szCs w:val="20"/>
        </w:rPr>
      </w:pPr>
      <w:r>
        <w:rPr>
          <w:b/>
          <w:bCs/>
          <w:sz w:val="20"/>
          <w:szCs w:val="20"/>
        </w:rPr>
        <w:t>Deniz ortamından numune alma esasları</w:t>
      </w:r>
    </w:p>
    <w:p w:rsidR="00666243" w:rsidRDefault="00666243" w:rsidP="00666243">
      <w:pPr>
        <w:pStyle w:val="3-normalyaz"/>
        <w:spacing w:before="0" w:beforeAutospacing="0" w:after="0" w:afterAutospacing="0"/>
        <w:ind w:firstLine="540"/>
        <w:jc w:val="both"/>
        <w:rPr>
          <w:sz w:val="20"/>
          <w:szCs w:val="20"/>
        </w:rPr>
      </w:pPr>
      <w:r>
        <w:rPr>
          <w:b/>
          <w:bCs/>
          <w:sz w:val="20"/>
          <w:szCs w:val="20"/>
        </w:rPr>
        <w:t xml:space="preserve">MADDE 12 – </w:t>
      </w:r>
      <w:r>
        <w:rPr>
          <w:sz w:val="20"/>
          <w:szCs w:val="20"/>
        </w:rPr>
        <w:t xml:space="preserve">(1) Kıyı bölgelerine ait koruma bandının su kalitesi, plaj sularının kullanım mevsimini kapsamak üzere periyodik olarak kontrol altında bulundurulur. Bu amaçla, deniz ve kıyı sularının kalitelerinin sürekli izleme programları Bakanlık tarafından planlanır. Yüzme ve </w:t>
      </w:r>
      <w:proofErr w:type="gramStart"/>
      <w:r>
        <w:rPr>
          <w:sz w:val="20"/>
          <w:szCs w:val="20"/>
        </w:rPr>
        <w:t>rekreasyon</w:t>
      </w:r>
      <w:proofErr w:type="gramEnd"/>
      <w:r>
        <w:rPr>
          <w:sz w:val="20"/>
          <w:szCs w:val="20"/>
        </w:rPr>
        <w:t xml:space="preserve"> amaçlı kullanılan sulardan numune alınırken 9/1/2006 tarihli ve 26048 sayılı Resmi Gazete’de yayımlanarak yürürlüğe giren Yüzme Suyu Kalitesi Yönetmeliği hükümlerine uyulur.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(2) Derin deniz deşarjı, alıcı ortam olarak kıyı sularına deşarj veya kaza sonucu kirlilik tehdidi bulunan yerlerde Bakanlık, gerekli gördüğü zamanda ve yerlerden numune aldırır. </w:t>
      </w:r>
    </w:p>
    <w:p w:rsidR="00666243" w:rsidRDefault="00666243" w:rsidP="00666243">
      <w:pPr>
        <w:pStyle w:val="3-normalyaz"/>
        <w:spacing w:before="0" w:beforeAutospacing="0" w:after="0" w:afterAutospacing="0"/>
        <w:ind w:firstLine="540"/>
        <w:jc w:val="both"/>
        <w:rPr>
          <w:sz w:val="20"/>
          <w:szCs w:val="20"/>
        </w:rPr>
      </w:pPr>
      <w:r>
        <w:rPr>
          <w:sz w:val="20"/>
          <w:szCs w:val="20"/>
        </w:rPr>
        <w:t>(3) Derin deniz deşarjının izlenmesi için numune alınmasında uygulanacak esaslar şunlardır: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a) Derin deniz deşarjı onaylı projesinde belirtilen koruma bölgesi sınırında, deniz suyu yüzeyinden numune alınarak bakteriyolojik parametrelerin mevzuata uygunluğu kontrol edilir.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b) </w:t>
      </w:r>
      <w:proofErr w:type="spellStart"/>
      <w:r>
        <w:rPr>
          <w:sz w:val="20"/>
          <w:szCs w:val="20"/>
        </w:rPr>
        <w:t>Difüzör</w:t>
      </w:r>
      <w:proofErr w:type="spellEnd"/>
      <w:r>
        <w:rPr>
          <w:sz w:val="20"/>
          <w:szCs w:val="20"/>
        </w:rPr>
        <w:t xml:space="preserve"> orta noktasından yüzeye kadar olan eksen derinliği yarıçap olarak alınarak oluşturulacak daire içinde deniz yüzeyinde yüzer madde bulunup bulunmadığı kontrol edilir.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c) </w:t>
      </w:r>
      <w:proofErr w:type="spellStart"/>
      <w:r>
        <w:rPr>
          <w:sz w:val="20"/>
          <w:szCs w:val="20"/>
        </w:rPr>
        <w:t>Atıksu</w:t>
      </w:r>
      <w:proofErr w:type="spellEnd"/>
      <w:r>
        <w:rPr>
          <w:sz w:val="20"/>
          <w:szCs w:val="20"/>
        </w:rPr>
        <w:t xml:space="preserve"> debisi 1000 m</w:t>
      </w:r>
      <w:r>
        <w:rPr>
          <w:sz w:val="20"/>
          <w:szCs w:val="20"/>
          <w:vertAlign w:val="superscript"/>
        </w:rPr>
        <w:t>3</w:t>
      </w:r>
      <w:r>
        <w:rPr>
          <w:sz w:val="20"/>
          <w:szCs w:val="20"/>
        </w:rPr>
        <w:t xml:space="preserve">/gün üzerinde olan tesislerin ise, derin deniz deşarjı noktasını </w:t>
      </w:r>
      <w:smartTag w:uri="urn:schemas-microsoft-com:office:smarttags" w:element="metricconverter">
        <w:smartTagPr>
          <w:attr w:name="ProductID" w:val="1 kilometre"/>
        </w:smartTagPr>
        <w:r>
          <w:rPr>
            <w:sz w:val="20"/>
            <w:szCs w:val="20"/>
          </w:rPr>
          <w:t>1 kilometre</w:t>
        </w:r>
      </w:smartTag>
      <w:r>
        <w:rPr>
          <w:sz w:val="20"/>
          <w:szCs w:val="20"/>
        </w:rPr>
        <w:t xml:space="preserve"> çevreleyen çember üzerinde numune alınması zorunludur. </w:t>
      </w:r>
      <w:proofErr w:type="gramStart"/>
      <w:r>
        <w:rPr>
          <w:sz w:val="20"/>
          <w:szCs w:val="20"/>
        </w:rPr>
        <w:t>Hakim</w:t>
      </w:r>
      <w:proofErr w:type="gramEnd"/>
      <w:r>
        <w:rPr>
          <w:sz w:val="20"/>
          <w:szCs w:val="20"/>
        </w:rPr>
        <w:t xml:space="preserve"> rüzgar yönü ve akıntı hareketlerinin, deşarj edilen </w:t>
      </w:r>
      <w:proofErr w:type="spellStart"/>
      <w:r>
        <w:rPr>
          <w:sz w:val="20"/>
          <w:szCs w:val="20"/>
        </w:rPr>
        <w:t>atıksu</w:t>
      </w:r>
      <w:proofErr w:type="spellEnd"/>
      <w:r>
        <w:rPr>
          <w:sz w:val="20"/>
          <w:szCs w:val="20"/>
        </w:rPr>
        <w:t xml:space="preserve"> bulutunu taşıması ihtimalini de göz önüne alarak daire içerisinde, iki farklı derinlikte (dip ve yüzey), iki ara numune alma noktası belirlenir. Bu amaç için özel olarak yapılan cihazlarla numune alınır.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(4) Ağ kafesçiliği yapan balık çiftliklerinde, balık çiftliğinin kapladığı alanın ortasından ve </w:t>
      </w:r>
      <w:proofErr w:type="gramStart"/>
      <w:r>
        <w:rPr>
          <w:sz w:val="20"/>
          <w:szCs w:val="20"/>
        </w:rPr>
        <w:t>dört kenarının</w:t>
      </w:r>
      <w:proofErr w:type="gramEnd"/>
      <w:r>
        <w:rPr>
          <w:sz w:val="20"/>
          <w:szCs w:val="20"/>
        </w:rPr>
        <w:t xml:space="preserve"> 20’şer (yirmişer) metre açığından olmak üzere toplam beş noktada örnekleme yapılır. Her örnekleme noktasında yüzeyden, ortadan ve dipten olmak üzere toplam üç derinlikten, birer numune alınarak örnekleme yapılır.</w:t>
      </w:r>
    </w:p>
    <w:p w:rsidR="00666243" w:rsidRDefault="00666243" w:rsidP="00666243">
      <w:pPr>
        <w:pStyle w:val="3-normalyaz"/>
        <w:spacing w:before="0" w:beforeAutospacing="0" w:after="0" w:afterAutospacing="0"/>
        <w:ind w:firstLine="540"/>
        <w:jc w:val="both"/>
        <w:rPr>
          <w:sz w:val="20"/>
          <w:szCs w:val="20"/>
        </w:rPr>
      </w:pPr>
      <w:r>
        <w:rPr>
          <w:b/>
          <w:bCs/>
          <w:sz w:val="20"/>
          <w:szCs w:val="20"/>
        </w:rPr>
        <w:t>Gemilerin sebep olduğu kirliliğin tespiti için denizden ve gemilerden numune alma esasları</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13 –</w:t>
      </w:r>
      <w:r>
        <w:rPr>
          <w:sz w:val="20"/>
          <w:szCs w:val="20"/>
        </w:rPr>
        <w:t xml:space="preserve"> (1) Gemilerin sebep olduğu kirliliğin tespiti için, denizden ve gemilerden numune alma esasları şunlardır: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a) Denizde kirliliğin tespiti amacıyla; kirliliğin olduğu bölgeden, kirliliğin olmadığı bölgeden ve gemi deşarj noktalarından numuneler alınır. Denizde numune alırken bu Tebliğ ekindeki etiket ve tutanaklar kullanılır. Gemilerden numune alırken </w:t>
      </w:r>
      <w:proofErr w:type="gramStart"/>
      <w:r>
        <w:rPr>
          <w:sz w:val="20"/>
          <w:szCs w:val="20"/>
        </w:rPr>
        <w:t>3/4/2007</w:t>
      </w:r>
      <w:proofErr w:type="gramEnd"/>
      <w:r>
        <w:rPr>
          <w:sz w:val="20"/>
          <w:szCs w:val="20"/>
        </w:rPr>
        <w:t xml:space="preserve"> tarih ve 26482 sayılı Resmî Gazete’de yayınlanan Çevre Kanununa Göre </w:t>
      </w:r>
      <w:r>
        <w:rPr>
          <w:sz w:val="20"/>
          <w:szCs w:val="20"/>
        </w:rPr>
        <w:lastRenderedPageBreak/>
        <w:t xml:space="preserve">Verilecek İdari Para Cezalarında İhlalin Tespiti ve Ceza Verilmesi ile Tahsili Hakkında Yönetmeliğin ekindeki numune alma ve tespit tutanakları kullanılır.  Numune alma kapları ve kapakları cam veya teflon nitelikli malzemelerden seçilir, plastik kaplar kullanılmaz. Petrol ve petrol türevli numuneler alındığı zaman, numune alma kaplarında genleşmeye </w:t>
      </w:r>
      <w:proofErr w:type="gramStart"/>
      <w:r>
        <w:rPr>
          <w:sz w:val="20"/>
          <w:szCs w:val="20"/>
        </w:rPr>
        <w:t>imkan</w:t>
      </w:r>
      <w:proofErr w:type="gramEnd"/>
      <w:r>
        <w:rPr>
          <w:sz w:val="20"/>
          <w:szCs w:val="20"/>
        </w:rPr>
        <w:t xml:space="preserve"> verecek kadar (%10) bir boşluk bırakılır. Numunelerin taşınması sırasında numune kapları baş aşağı çevrilir ve soğuk zincirde (+</w:t>
      </w:r>
      <w:smartTag w:uri="urn:schemas-microsoft-com:office:smarttags" w:element="metricconverter">
        <w:smartTagPr>
          <w:attr w:name="ProductID" w:val="4°C"/>
        </w:smartTagPr>
        <w:r>
          <w:rPr>
            <w:sz w:val="20"/>
            <w:szCs w:val="20"/>
          </w:rPr>
          <w:t>4°C</w:t>
        </w:r>
      </w:smartTag>
      <w:r>
        <w:rPr>
          <w:sz w:val="20"/>
          <w:szCs w:val="20"/>
        </w:rPr>
        <w:t>) taşınır. -10 °</w:t>
      </w:r>
      <w:proofErr w:type="spellStart"/>
      <w:r>
        <w:rPr>
          <w:sz w:val="20"/>
          <w:szCs w:val="20"/>
        </w:rPr>
        <w:t>C’nin</w:t>
      </w:r>
      <w:proofErr w:type="spellEnd"/>
      <w:r>
        <w:rPr>
          <w:sz w:val="20"/>
          <w:szCs w:val="20"/>
        </w:rPr>
        <w:t xml:space="preserve"> altındaki sıcaklıklar numunede </w:t>
      </w:r>
      <w:proofErr w:type="spellStart"/>
      <w:r>
        <w:rPr>
          <w:sz w:val="20"/>
          <w:szCs w:val="20"/>
        </w:rPr>
        <w:t>kristalizasyona</w:t>
      </w:r>
      <w:proofErr w:type="spellEnd"/>
      <w:r>
        <w:rPr>
          <w:sz w:val="20"/>
          <w:szCs w:val="20"/>
        </w:rPr>
        <w:t xml:space="preserve"> neden olabileceği için bu sıcaklığa dikkat edilir.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b) Denizde kirliliğin olduğu bölgede numune alırken, yoğunluğun en fazla olduğu bölgede üç farklı noktadan alınır, bu şekilde analiz için gereken miktarın çok olması sağlanır. Numune alınacak üç noktanın bulunmaması halinde numune yoğunluğun en fazla olduğu yerden alınır. Suyun üzerinde yüzen yağlar için numune kabı yağın yoğun bulunduğu bölgede suyun yüzeyindeki yağ tabakasının hafifçe altına kadar daldırılır ve yağın kabın içine akması sağlanır veya özel numune alma cihazları kullanılır. Kabın üçte biri dolduğu zaman kap sudan çıkarılarak ağzı sıkıca kapatılır ve numune kabı ters çevrilerek 2-3 dakika beklenir. Bekleme sırasında yağ üstte su altta kalacaktır.  Kap ters pozisyonda iken kabın kapağı gevşetilerek altta kalan suyun dışarı akması sağlanır. Bu durum kabın içinde en az 60 ml yağ numunesi birikene kadar tekrarlanır. Kirliliğe sebep olan madde yağ veya petrol gibi su üzerinde belirgin olarak tabaka oluşturmuyor ise mümkün olduğu kadar, denizde kirliliğin en yoğun olduğu yerden ve kirliliğe sebep olan maddeyi belirleyebilecek oranda numune alınır.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c) Şüpheli gemilerden numune alırken, gemilerin potansiyel kirlilik kaynakları sintine, </w:t>
      </w:r>
      <w:proofErr w:type="spellStart"/>
      <w:r>
        <w:rPr>
          <w:sz w:val="20"/>
          <w:szCs w:val="20"/>
        </w:rPr>
        <w:t>slaç</w:t>
      </w:r>
      <w:proofErr w:type="spellEnd"/>
      <w:r>
        <w:rPr>
          <w:sz w:val="20"/>
          <w:szCs w:val="20"/>
        </w:rPr>
        <w:t xml:space="preserve">, pis su, yakıt, yük tankları ve bunların deşarj noktalarından alınır. </w:t>
      </w:r>
    </w:p>
    <w:p w:rsidR="00666243" w:rsidRDefault="00666243" w:rsidP="00666243">
      <w:pPr>
        <w:pStyle w:val="3-normalyaz"/>
        <w:spacing w:before="0" w:beforeAutospacing="0" w:after="0" w:afterAutospacing="0"/>
        <w:ind w:firstLine="540"/>
        <w:jc w:val="both"/>
        <w:rPr>
          <w:sz w:val="20"/>
          <w:szCs w:val="20"/>
        </w:rPr>
      </w:pPr>
      <w:r>
        <w:rPr>
          <w:sz w:val="20"/>
          <w:szCs w:val="20"/>
        </w:rPr>
        <w:t>ç) Numunelerin  alma işleminde numune özelliğine uygun olarak;</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1) TS EN ISO 5667-3 Su Kalitesi–Numune Alma–Bölüm 3: Su Numunelerinin Muhafaza, Taşıma ve Depolanması İçin Kılavuz,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2) TS 12235 Alıcı Ortam-Sularda Taşınan Petrol ve Petrol Ürünleri-Numune Hazırlama </w:t>
      </w:r>
      <w:proofErr w:type="spellStart"/>
      <w:r>
        <w:rPr>
          <w:sz w:val="20"/>
          <w:szCs w:val="20"/>
        </w:rPr>
        <w:t>Metodları</w:t>
      </w:r>
      <w:proofErr w:type="spellEnd"/>
      <w:r>
        <w:rPr>
          <w:sz w:val="20"/>
          <w:szCs w:val="20"/>
        </w:rPr>
        <w:t>,</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3) TS 11721  Alıcı Ortam-Sularla Taşınan Petrol ve Petrol Ürünleri-Numunelerin Muhafaza Kuralları,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4) TS 9198 Su Kalitesi-Su ile Taşınan (Sürüklenen) Yağlardan Numune Alma Kuralları, TS EN ISO 5667-19 Su kalitesi- Numune alma- Bölüm 19: Deniz çökeltilerinden numune alma kılavuzu, </w:t>
      </w:r>
    </w:p>
    <w:p w:rsidR="00666243" w:rsidRDefault="00666243" w:rsidP="00666243">
      <w:pPr>
        <w:pStyle w:val="3-normalyaz"/>
        <w:spacing w:before="0" w:beforeAutospacing="0" w:after="0" w:afterAutospacing="0"/>
        <w:ind w:firstLine="540"/>
        <w:jc w:val="both"/>
        <w:rPr>
          <w:sz w:val="20"/>
          <w:szCs w:val="20"/>
        </w:rPr>
      </w:pPr>
      <w:r>
        <w:rPr>
          <w:sz w:val="20"/>
          <w:szCs w:val="20"/>
        </w:rPr>
        <w:t>5) TS 900-1 EN ISO 3170  Petrol Sıvıları-Elle Numune Alma Standardı,</w:t>
      </w:r>
    </w:p>
    <w:p w:rsidR="00666243" w:rsidRDefault="00666243" w:rsidP="00666243">
      <w:pPr>
        <w:pStyle w:val="3-normalyaz"/>
        <w:spacing w:before="0" w:beforeAutospacing="0" w:after="0" w:afterAutospacing="0"/>
        <w:ind w:firstLine="540"/>
        <w:jc w:val="both"/>
        <w:rPr>
          <w:sz w:val="20"/>
          <w:szCs w:val="20"/>
        </w:rPr>
      </w:pPr>
      <w:r>
        <w:rPr>
          <w:sz w:val="20"/>
          <w:szCs w:val="20"/>
        </w:rPr>
        <w:t>6) TS 900-2 EN ISO 3171 Petrol Sıvıları-Boru Hattından Otomatik Numune Alma Standartları</w:t>
      </w:r>
    </w:p>
    <w:p w:rsidR="00666243" w:rsidRDefault="00666243" w:rsidP="00666243">
      <w:pPr>
        <w:pStyle w:val="3-normalyaz"/>
        <w:spacing w:before="0" w:beforeAutospacing="0" w:after="0" w:afterAutospacing="0"/>
        <w:ind w:firstLine="540"/>
        <w:jc w:val="both"/>
        <w:rPr>
          <w:sz w:val="20"/>
          <w:szCs w:val="20"/>
        </w:rPr>
      </w:pPr>
      <w:proofErr w:type="gramStart"/>
      <w:r>
        <w:rPr>
          <w:sz w:val="20"/>
          <w:szCs w:val="20"/>
        </w:rPr>
        <w:t>esas</w:t>
      </w:r>
      <w:proofErr w:type="gramEnd"/>
      <w:r>
        <w:rPr>
          <w:sz w:val="20"/>
          <w:szCs w:val="20"/>
        </w:rPr>
        <w:t xml:space="preserve"> alınır.</w:t>
      </w:r>
    </w:p>
    <w:p w:rsidR="00666243" w:rsidRDefault="00666243" w:rsidP="00666243">
      <w:pPr>
        <w:pStyle w:val="3-normalyaz"/>
        <w:spacing w:before="0" w:beforeAutospacing="0" w:after="0" w:afterAutospacing="0"/>
        <w:ind w:firstLine="540"/>
        <w:jc w:val="both"/>
        <w:rPr>
          <w:sz w:val="20"/>
          <w:szCs w:val="20"/>
        </w:rPr>
      </w:pPr>
      <w:r>
        <w:rPr>
          <w:b/>
          <w:bCs/>
          <w:sz w:val="20"/>
          <w:szCs w:val="20"/>
        </w:rPr>
        <w:t>Gemilerin sebep olduğu kirliliğin tespiti için denizden ve gemilerden alınan numunelerin analiz esasları</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14 –</w:t>
      </w:r>
      <w:r>
        <w:rPr>
          <w:sz w:val="20"/>
          <w:szCs w:val="20"/>
        </w:rPr>
        <w:t xml:space="preserve"> (1) Gemilerin sebep olduğu kirliliğin tespiti için denizden ve gemilerden alınan numunelerin analiz esasları şunlardır:</w:t>
      </w:r>
    </w:p>
    <w:p w:rsidR="00666243" w:rsidRDefault="00666243" w:rsidP="00666243">
      <w:pPr>
        <w:pStyle w:val="3-normalyaz"/>
        <w:spacing w:before="0" w:beforeAutospacing="0" w:after="0" w:afterAutospacing="0"/>
        <w:ind w:firstLine="540"/>
        <w:jc w:val="both"/>
        <w:rPr>
          <w:sz w:val="20"/>
          <w:szCs w:val="20"/>
        </w:rPr>
      </w:pPr>
      <w:r>
        <w:rPr>
          <w:sz w:val="20"/>
          <w:szCs w:val="20"/>
        </w:rPr>
        <w:t>a) Gemilerden alınan numunelerin analizinde;</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1) TS 12234 Alıcı Ortam-Sularla Taşınan Petrol ve Petrol Ürünlerinin Kaynağının Tespiti-Kurallar,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2) TS 12236 Alıcı Ortam-Sularla Taşınan Petrol ve Petrol Ürünlerinin Kaynağının Tespiti-IR </w:t>
      </w:r>
      <w:proofErr w:type="spellStart"/>
      <w:r>
        <w:rPr>
          <w:sz w:val="20"/>
          <w:szCs w:val="20"/>
        </w:rPr>
        <w:t>Spektrofotometrik</w:t>
      </w:r>
      <w:proofErr w:type="spellEnd"/>
      <w:r>
        <w:rPr>
          <w:sz w:val="20"/>
          <w:szCs w:val="20"/>
        </w:rPr>
        <w:t xml:space="preserve"> Metot,  </w:t>
      </w:r>
    </w:p>
    <w:p w:rsidR="00666243" w:rsidRDefault="00666243" w:rsidP="00666243">
      <w:pPr>
        <w:pStyle w:val="3-normalyaz"/>
        <w:spacing w:before="0" w:beforeAutospacing="0" w:after="0" w:afterAutospacing="0"/>
        <w:ind w:firstLine="540"/>
        <w:jc w:val="both"/>
        <w:rPr>
          <w:sz w:val="20"/>
          <w:szCs w:val="20"/>
        </w:rPr>
      </w:pPr>
      <w:r>
        <w:rPr>
          <w:sz w:val="20"/>
          <w:szCs w:val="20"/>
        </w:rPr>
        <w:t>3) TS 11803  Alıcı Ortam - Sularla Taşınan Petrol ve Petrol Ürünlerinin Kaynağının Tespiti-</w:t>
      </w:r>
      <w:proofErr w:type="spellStart"/>
      <w:r>
        <w:rPr>
          <w:sz w:val="20"/>
          <w:szCs w:val="20"/>
        </w:rPr>
        <w:t>Floresans</w:t>
      </w:r>
      <w:proofErr w:type="spellEnd"/>
      <w:r>
        <w:rPr>
          <w:sz w:val="20"/>
          <w:szCs w:val="20"/>
        </w:rPr>
        <w:t xml:space="preserve"> </w:t>
      </w:r>
      <w:proofErr w:type="spellStart"/>
      <w:r>
        <w:rPr>
          <w:sz w:val="20"/>
          <w:szCs w:val="20"/>
        </w:rPr>
        <w:t>Spektrofotometrik</w:t>
      </w:r>
      <w:proofErr w:type="spellEnd"/>
      <w:r>
        <w:rPr>
          <w:sz w:val="20"/>
          <w:szCs w:val="20"/>
        </w:rPr>
        <w:t xml:space="preserve"> Metot,</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4) TS 11723 Alıcı Ortam-Sularla Taşınan Petrol ve Petrol Ürünlerinin Kaynağının Tespiti-Gaz </w:t>
      </w:r>
      <w:proofErr w:type="spellStart"/>
      <w:r>
        <w:rPr>
          <w:sz w:val="20"/>
          <w:szCs w:val="20"/>
        </w:rPr>
        <w:t>Kromatografik</w:t>
      </w:r>
      <w:proofErr w:type="spellEnd"/>
      <w:r>
        <w:rPr>
          <w:sz w:val="20"/>
          <w:szCs w:val="20"/>
        </w:rPr>
        <w:t xml:space="preserve"> Metot, </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5) TS 11722 Alıcı Ortam-Sularla Taşınan Petrol ve Petrol Ürünlerinin Kaynağının Tespiti- Sıvı </w:t>
      </w:r>
      <w:proofErr w:type="spellStart"/>
      <w:r>
        <w:rPr>
          <w:sz w:val="20"/>
          <w:szCs w:val="20"/>
        </w:rPr>
        <w:t>Kromatografik</w:t>
      </w:r>
      <w:proofErr w:type="spellEnd"/>
      <w:r>
        <w:rPr>
          <w:sz w:val="20"/>
          <w:szCs w:val="20"/>
        </w:rPr>
        <w:t xml:space="preserve"> (HPLC) </w:t>
      </w:r>
      <w:proofErr w:type="spellStart"/>
      <w:r>
        <w:rPr>
          <w:sz w:val="20"/>
          <w:szCs w:val="20"/>
        </w:rPr>
        <w:t>Metodları</w:t>
      </w:r>
      <w:proofErr w:type="spellEnd"/>
      <w:r>
        <w:rPr>
          <w:sz w:val="20"/>
          <w:szCs w:val="20"/>
        </w:rPr>
        <w:t xml:space="preserve">, </w:t>
      </w:r>
    </w:p>
    <w:p w:rsidR="00666243" w:rsidRDefault="00666243" w:rsidP="00666243">
      <w:pPr>
        <w:pStyle w:val="3-normalyaz"/>
        <w:spacing w:before="0" w:beforeAutospacing="0" w:after="0" w:afterAutospacing="0"/>
        <w:ind w:firstLine="540"/>
        <w:jc w:val="both"/>
        <w:rPr>
          <w:sz w:val="20"/>
          <w:szCs w:val="20"/>
        </w:rPr>
      </w:pPr>
      <w:proofErr w:type="gramStart"/>
      <w:r>
        <w:rPr>
          <w:sz w:val="20"/>
          <w:szCs w:val="20"/>
        </w:rPr>
        <w:t>esas</w:t>
      </w:r>
      <w:proofErr w:type="gramEnd"/>
      <w:r>
        <w:rPr>
          <w:sz w:val="20"/>
          <w:szCs w:val="20"/>
        </w:rPr>
        <w:t xml:space="preserve"> alınır.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b) Sularla taşınan atık petrol ve petrol ürünleri numuneleri ve bunların atıldığı düşünülen şüpheli kaynaktan alınan numuneler ilk önce ön analize tabi tutulur. Analizler ya gaz </w:t>
      </w:r>
      <w:proofErr w:type="spellStart"/>
      <w:r>
        <w:rPr>
          <w:sz w:val="20"/>
          <w:szCs w:val="20"/>
        </w:rPr>
        <w:t>kromatografik</w:t>
      </w:r>
      <w:proofErr w:type="spellEnd"/>
      <w:r>
        <w:rPr>
          <w:sz w:val="20"/>
          <w:szCs w:val="20"/>
        </w:rPr>
        <w:t xml:space="preserve"> </w:t>
      </w:r>
      <w:proofErr w:type="spellStart"/>
      <w:r>
        <w:rPr>
          <w:sz w:val="20"/>
          <w:szCs w:val="20"/>
        </w:rPr>
        <w:t>metodla</w:t>
      </w:r>
      <w:proofErr w:type="spellEnd"/>
      <w:r>
        <w:rPr>
          <w:sz w:val="20"/>
          <w:szCs w:val="20"/>
        </w:rPr>
        <w:t xml:space="preserve"> TS 11723 Standardına göre, ya sıvı </w:t>
      </w:r>
      <w:proofErr w:type="spellStart"/>
      <w:r>
        <w:rPr>
          <w:sz w:val="20"/>
          <w:szCs w:val="20"/>
        </w:rPr>
        <w:t>kromatografik</w:t>
      </w:r>
      <w:proofErr w:type="spellEnd"/>
      <w:r>
        <w:rPr>
          <w:sz w:val="20"/>
          <w:szCs w:val="20"/>
        </w:rPr>
        <w:t xml:space="preserve"> </w:t>
      </w:r>
      <w:proofErr w:type="spellStart"/>
      <w:r>
        <w:rPr>
          <w:sz w:val="20"/>
          <w:szCs w:val="20"/>
        </w:rPr>
        <w:t>metod</w:t>
      </w:r>
      <w:proofErr w:type="spellEnd"/>
      <w:r>
        <w:rPr>
          <w:sz w:val="20"/>
          <w:szCs w:val="20"/>
        </w:rPr>
        <w:t xml:space="preserve"> ile TS 11722 Standardına göre ya </w:t>
      </w:r>
      <w:proofErr w:type="spellStart"/>
      <w:r>
        <w:rPr>
          <w:sz w:val="20"/>
          <w:szCs w:val="20"/>
        </w:rPr>
        <w:t>infrared</w:t>
      </w:r>
      <w:proofErr w:type="spellEnd"/>
      <w:r>
        <w:rPr>
          <w:sz w:val="20"/>
          <w:szCs w:val="20"/>
        </w:rPr>
        <w:t xml:space="preserve"> </w:t>
      </w:r>
      <w:proofErr w:type="spellStart"/>
      <w:r>
        <w:rPr>
          <w:sz w:val="20"/>
          <w:szCs w:val="20"/>
        </w:rPr>
        <w:t>spektrofotometrik</w:t>
      </w:r>
      <w:proofErr w:type="spellEnd"/>
      <w:r>
        <w:rPr>
          <w:sz w:val="20"/>
          <w:szCs w:val="20"/>
        </w:rPr>
        <w:t xml:space="preserve"> </w:t>
      </w:r>
      <w:proofErr w:type="spellStart"/>
      <w:r>
        <w:rPr>
          <w:sz w:val="20"/>
          <w:szCs w:val="20"/>
        </w:rPr>
        <w:t>metodla</w:t>
      </w:r>
      <w:proofErr w:type="spellEnd"/>
      <w:r>
        <w:rPr>
          <w:sz w:val="20"/>
          <w:szCs w:val="20"/>
        </w:rPr>
        <w:t xml:space="preserve"> TS 12236 Standardına göre ya da </w:t>
      </w:r>
      <w:proofErr w:type="spellStart"/>
      <w:r>
        <w:rPr>
          <w:sz w:val="20"/>
          <w:szCs w:val="20"/>
        </w:rPr>
        <w:t>floresans</w:t>
      </w:r>
      <w:proofErr w:type="spellEnd"/>
      <w:r>
        <w:rPr>
          <w:sz w:val="20"/>
          <w:szCs w:val="20"/>
        </w:rPr>
        <w:t xml:space="preserve"> </w:t>
      </w:r>
      <w:proofErr w:type="spellStart"/>
      <w:r>
        <w:rPr>
          <w:sz w:val="20"/>
          <w:szCs w:val="20"/>
        </w:rPr>
        <w:t>spektrofotometrik</w:t>
      </w:r>
      <w:proofErr w:type="spellEnd"/>
      <w:r>
        <w:rPr>
          <w:sz w:val="20"/>
          <w:szCs w:val="20"/>
        </w:rPr>
        <w:t xml:space="preserve"> </w:t>
      </w:r>
      <w:proofErr w:type="spellStart"/>
      <w:r>
        <w:rPr>
          <w:sz w:val="20"/>
          <w:szCs w:val="20"/>
        </w:rPr>
        <w:t>metodla</w:t>
      </w:r>
      <w:proofErr w:type="spellEnd"/>
      <w:r>
        <w:rPr>
          <w:sz w:val="20"/>
          <w:szCs w:val="20"/>
        </w:rPr>
        <w:t xml:space="preserve"> TS 11803 Standardına göre yapılır. Bu </w:t>
      </w:r>
      <w:proofErr w:type="spellStart"/>
      <w:r>
        <w:rPr>
          <w:sz w:val="20"/>
          <w:szCs w:val="20"/>
        </w:rPr>
        <w:t>metodlardan</w:t>
      </w:r>
      <w:proofErr w:type="spellEnd"/>
      <w:r>
        <w:rPr>
          <w:sz w:val="20"/>
          <w:szCs w:val="20"/>
        </w:rPr>
        <w:t xml:space="preserve"> biriyle yapılan analiz sonucunda atık ve şüpheli kaynaktan alınan numunenin benzer olmadığı görülürse kirliliğin şüpheli kaynaktan olmadığı sonucuna varılarak rapor düzenlenir.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c) Numunelerin ön analizi sonucunda bir benzerlik görülürse daha ayrıntılı analizler yukarıda belirtilen </w:t>
      </w:r>
      <w:proofErr w:type="spellStart"/>
      <w:r>
        <w:rPr>
          <w:sz w:val="20"/>
          <w:szCs w:val="20"/>
        </w:rPr>
        <w:t>metodların</w:t>
      </w:r>
      <w:proofErr w:type="spellEnd"/>
      <w:r>
        <w:rPr>
          <w:sz w:val="20"/>
          <w:szCs w:val="20"/>
        </w:rPr>
        <w:t xml:space="preserve"> her biriyle ayrı </w:t>
      </w:r>
      <w:proofErr w:type="spellStart"/>
      <w:r>
        <w:rPr>
          <w:sz w:val="20"/>
          <w:szCs w:val="20"/>
        </w:rPr>
        <w:t>ayrı</w:t>
      </w:r>
      <w:proofErr w:type="spellEnd"/>
      <w:r>
        <w:rPr>
          <w:sz w:val="20"/>
          <w:szCs w:val="20"/>
        </w:rPr>
        <w:t xml:space="preserve"> yapılarak raporlanır.</w:t>
      </w:r>
    </w:p>
    <w:p w:rsidR="00666243" w:rsidRDefault="00666243" w:rsidP="00666243">
      <w:pPr>
        <w:pStyle w:val="3-normalyaz"/>
        <w:spacing w:before="0" w:beforeAutospacing="0" w:after="0" w:afterAutospacing="0"/>
        <w:ind w:firstLine="540"/>
        <w:jc w:val="both"/>
        <w:rPr>
          <w:sz w:val="20"/>
          <w:szCs w:val="20"/>
        </w:rPr>
      </w:pPr>
      <w:r>
        <w:rPr>
          <w:sz w:val="20"/>
          <w:szCs w:val="20"/>
        </w:rPr>
        <w:t xml:space="preserve">ç) Gemiler tarafından petrol ve petrol türevli maddeler dışındaki kirleticilerle deniz kirliliğine sebep olunduğunda, </w:t>
      </w:r>
      <w:proofErr w:type="gramStart"/>
      <w:r>
        <w:rPr>
          <w:sz w:val="20"/>
          <w:szCs w:val="20"/>
        </w:rPr>
        <w:t>14/3/2005</w:t>
      </w:r>
      <w:proofErr w:type="gramEnd"/>
      <w:r>
        <w:rPr>
          <w:sz w:val="20"/>
          <w:szCs w:val="20"/>
        </w:rPr>
        <w:t xml:space="preserve"> tarihli ve 25755 sayılı Resmî Gazete’de yayımlanan Tehlikeli Atıkların Kontrolü Yönetmeliği’nin Ek-7’sinde belirtilen sınıflama ile 24/6/1990 tarihli ve 20558 sayılı Resmî Gazete’de yayımlanarak taraf olunan Denizlerin Gemiler Tarafından Kirletilmesinin Önlenmesi Hakkında Uluslararası Sözleşmenin (MARPOL 73/78) Ek </w:t>
      </w:r>
      <w:proofErr w:type="spellStart"/>
      <w:r>
        <w:rPr>
          <w:sz w:val="20"/>
          <w:szCs w:val="20"/>
        </w:rPr>
        <w:t>II’si</w:t>
      </w:r>
      <w:proofErr w:type="spellEnd"/>
      <w:r>
        <w:rPr>
          <w:sz w:val="20"/>
          <w:szCs w:val="20"/>
        </w:rPr>
        <w:t xml:space="preserve"> kapsamında yer alan listesi temel alınarak kirliliğe sebep olma ihtimali olan madde belirlenir, numune alma tutanağına yazılır ve bu maddenin analizi istenir.</w:t>
      </w:r>
    </w:p>
    <w:p w:rsidR="00666243" w:rsidRDefault="00666243" w:rsidP="00666243">
      <w:pPr>
        <w:pStyle w:val="3-normalyaz"/>
        <w:spacing w:before="0" w:beforeAutospacing="0" w:after="0" w:afterAutospacing="0"/>
        <w:ind w:firstLine="540"/>
        <w:jc w:val="both"/>
        <w:rPr>
          <w:sz w:val="20"/>
          <w:szCs w:val="20"/>
        </w:rPr>
      </w:pPr>
      <w:r>
        <w:rPr>
          <w:b/>
          <w:bCs/>
          <w:sz w:val="20"/>
          <w:szCs w:val="20"/>
        </w:rPr>
        <w:t>Yürürlükten kaldırılan mevzuat</w:t>
      </w:r>
    </w:p>
    <w:p w:rsidR="00666243" w:rsidRDefault="00666243" w:rsidP="00666243">
      <w:pPr>
        <w:pStyle w:val="3-normalyaz"/>
        <w:spacing w:before="0" w:beforeAutospacing="0" w:after="0" w:afterAutospacing="0"/>
        <w:ind w:firstLine="540"/>
        <w:jc w:val="both"/>
        <w:rPr>
          <w:sz w:val="20"/>
          <w:szCs w:val="20"/>
        </w:rPr>
      </w:pPr>
      <w:r>
        <w:rPr>
          <w:b/>
          <w:bCs/>
          <w:sz w:val="20"/>
          <w:szCs w:val="20"/>
        </w:rPr>
        <w:t xml:space="preserve">MADDE 15 – </w:t>
      </w:r>
      <w:r>
        <w:rPr>
          <w:sz w:val="20"/>
          <w:szCs w:val="20"/>
        </w:rPr>
        <w:t xml:space="preserve">(1) </w:t>
      </w:r>
      <w:proofErr w:type="gramStart"/>
      <w:r>
        <w:rPr>
          <w:sz w:val="20"/>
          <w:szCs w:val="20"/>
        </w:rPr>
        <w:t>7/1/1991</w:t>
      </w:r>
      <w:proofErr w:type="gramEnd"/>
      <w:r>
        <w:rPr>
          <w:sz w:val="20"/>
          <w:szCs w:val="20"/>
        </w:rPr>
        <w:t xml:space="preserve"> tarihli ve 20748 sayılı Resmî Gazete’de yayımlanan Su Kirliliği Kontrolü Yönetmeliği Numune Alma ve Analiz </w:t>
      </w:r>
      <w:proofErr w:type="spellStart"/>
      <w:r>
        <w:rPr>
          <w:sz w:val="20"/>
          <w:szCs w:val="20"/>
        </w:rPr>
        <w:t>Metodları</w:t>
      </w:r>
      <w:proofErr w:type="spellEnd"/>
      <w:r>
        <w:rPr>
          <w:sz w:val="20"/>
          <w:szCs w:val="20"/>
        </w:rPr>
        <w:t xml:space="preserve"> Tebliği yürürlükten kaldırılmıştır.</w:t>
      </w:r>
    </w:p>
    <w:p w:rsidR="00666243" w:rsidRDefault="00666243" w:rsidP="00666243">
      <w:pPr>
        <w:pStyle w:val="3-normalyaz"/>
        <w:spacing w:before="0" w:beforeAutospacing="0" w:after="0" w:afterAutospacing="0"/>
        <w:ind w:firstLine="540"/>
        <w:jc w:val="both"/>
        <w:rPr>
          <w:sz w:val="20"/>
          <w:szCs w:val="20"/>
        </w:rPr>
      </w:pPr>
      <w:r>
        <w:rPr>
          <w:b/>
          <w:bCs/>
          <w:sz w:val="20"/>
          <w:szCs w:val="20"/>
        </w:rPr>
        <w:lastRenderedPageBreak/>
        <w:t>GEÇİCİ MADDE 1 –</w:t>
      </w:r>
      <w:r>
        <w:rPr>
          <w:sz w:val="20"/>
          <w:szCs w:val="20"/>
        </w:rPr>
        <w:t xml:space="preserve"> (1) Bu Tebliğin 12 </w:t>
      </w:r>
      <w:proofErr w:type="spellStart"/>
      <w:r>
        <w:rPr>
          <w:sz w:val="20"/>
          <w:szCs w:val="20"/>
        </w:rPr>
        <w:t>nci</w:t>
      </w:r>
      <w:proofErr w:type="spellEnd"/>
      <w:r>
        <w:rPr>
          <w:sz w:val="20"/>
          <w:szCs w:val="20"/>
        </w:rPr>
        <w:t xml:space="preserve"> maddesinde belirtilen “koruma bölgesi sınırlarının” </w:t>
      </w:r>
      <w:proofErr w:type="gramStart"/>
      <w:r>
        <w:rPr>
          <w:sz w:val="20"/>
          <w:szCs w:val="20"/>
        </w:rPr>
        <w:t>31/12/2004</w:t>
      </w:r>
      <w:proofErr w:type="gramEnd"/>
      <w:r>
        <w:rPr>
          <w:sz w:val="20"/>
          <w:szCs w:val="20"/>
        </w:rPr>
        <w:t xml:space="preserve"> tarihinden önce onaylanmış derin deniz deşarjı projesinde yer almaması durumunda </w:t>
      </w:r>
      <w:proofErr w:type="spellStart"/>
      <w:r>
        <w:rPr>
          <w:sz w:val="20"/>
          <w:szCs w:val="20"/>
        </w:rPr>
        <w:t>atıksu</w:t>
      </w:r>
      <w:proofErr w:type="spellEnd"/>
      <w:r>
        <w:rPr>
          <w:sz w:val="20"/>
          <w:szCs w:val="20"/>
        </w:rPr>
        <w:t xml:space="preserve"> altyapı tesislerince bu alanların belirlenmesi Valilik tarafından sağlanır. </w:t>
      </w:r>
    </w:p>
    <w:p w:rsidR="00666243" w:rsidRDefault="00666243" w:rsidP="00666243">
      <w:pPr>
        <w:pStyle w:val="3-normalyaz"/>
        <w:spacing w:before="0" w:beforeAutospacing="0" w:after="0" w:afterAutospacing="0"/>
        <w:ind w:firstLine="540"/>
        <w:jc w:val="both"/>
        <w:rPr>
          <w:sz w:val="20"/>
          <w:szCs w:val="20"/>
        </w:rPr>
      </w:pPr>
      <w:r>
        <w:rPr>
          <w:b/>
          <w:bCs/>
          <w:sz w:val="20"/>
          <w:szCs w:val="20"/>
        </w:rPr>
        <w:t xml:space="preserve">GEÇİCİ MADDE 2 – </w:t>
      </w:r>
      <w:r>
        <w:rPr>
          <w:sz w:val="20"/>
          <w:szCs w:val="20"/>
        </w:rPr>
        <w:t xml:space="preserve">(1) Bu Tebliğin yayımlanması tarihinden itibaren işletmeler bir yıl içerisinde bu Tebliğin 4 üncü maddesinin üçüncü fıkrasında yer alan hükümleri yerine getirmek zorundadırlar. </w:t>
      </w:r>
    </w:p>
    <w:p w:rsidR="00666243" w:rsidRDefault="00666243" w:rsidP="00666243">
      <w:pPr>
        <w:pStyle w:val="3-normalyaz"/>
        <w:spacing w:before="0" w:beforeAutospacing="0" w:after="0" w:afterAutospacing="0"/>
        <w:ind w:firstLine="540"/>
        <w:jc w:val="both"/>
        <w:rPr>
          <w:sz w:val="20"/>
          <w:szCs w:val="20"/>
        </w:rPr>
      </w:pPr>
      <w:r>
        <w:rPr>
          <w:b/>
          <w:bCs/>
          <w:sz w:val="20"/>
          <w:szCs w:val="20"/>
        </w:rPr>
        <w:t>Yürürlük</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16 –</w:t>
      </w:r>
      <w:r>
        <w:rPr>
          <w:sz w:val="20"/>
          <w:szCs w:val="20"/>
        </w:rPr>
        <w:t xml:space="preserve"> (1) Bu Tebliğ yayımı tarihinde yürürlüğe girer. </w:t>
      </w:r>
    </w:p>
    <w:p w:rsidR="00666243" w:rsidRDefault="00666243" w:rsidP="00666243">
      <w:pPr>
        <w:pStyle w:val="3-normalyaz"/>
        <w:spacing w:before="0" w:beforeAutospacing="0" w:after="0" w:afterAutospacing="0"/>
        <w:ind w:firstLine="540"/>
        <w:jc w:val="both"/>
        <w:rPr>
          <w:sz w:val="20"/>
          <w:szCs w:val="20"/>
        </w:rPr>
      </w:pPr>
      <w:r>
        <w:rPr>
          <w:b/>
          <w:bCs/>
          <w:sz w:val="20"/>
          <w:szCs w:val="20"/>
        </w:rPr>
        <w:t>Yürütme</w:t>
      </w:r>
    </w:p>
    <w:p w:rsidR="00666243" w:rsidRDefault="00666243" w:rsidP="00666243">
      <w:pPr>
        <w:pStyle w:val="3-normalyaz"/>
        <w:spacing w:before="0" w:beforeAutospacing="0" w:after="0" w:afterAutospacing="0"/>
        <w:ind w:firstLine="540"/>
        <w:jc w:val="both"/>
        <w:rPr>
          <w:sz w:val="20"/>
          <w:szCs w:val="20"/>
        </w:rPr>
      </w:pPr>
      <w:r>
        <w:rPr>
          <w:b/>
          <w:bCs/>
          <w:sz w:val="20"/>
          <w:szCs w:val="20"/>
        </w:rPr>
        <w:t>MADDE 17 –</w:t>
      </w:r>
      <w:r>
        <w:rPr>
          <w:sz w:val="20"/>
          <w:szCs w:val="20"/>
        </w:rPr>
        <w:t xml:space="preserve"> (1) Bu Tebliğ hükümlerini Çevre ve Orman Bakanı yürütür.</w:t>
      </w:r>
    </w:p>
    <w:p w:rsidR="00666243" w:rsidRDefault="00666243" w:rsidP="00666243">
      <w:pPr>
        <w:pStyle w:val="NormalWeb"/>
        <w:spacing w:before="0" w:beforeAutospacing="0" w:after="0" w:afterAutospacing="0"/>
        <w:jc w:val="center"/>
        <w:rPr>
          <w:sz w:val="20"/>
          <w:szCs w:val="20"/>
        </w:rPr>
      </w:pPr>
      <w:r>
        <w:rPr>
          <w:b/>
          <w:bCs/>
          <w:color w:val="000080"/>
          <w:sz w:val="20"/>
          <w:szCs w:val="20"/>
        </w:rPr>
        <w:t> </w:t>
      </w:r>
    </w:p>
    <w:p w:rsidR="00666243" w:rsidRDefault="00666243" w:rsidP="00666243">
      <w:pPr>
        <w:spacing w:line="240" w:lineRule="atLeast"/>
        <w:jc w:val="both"/>
      </w:pPr>
      <w:r>
        <w:rPr>
          <w:b/>
          <w:bCs/>
          <w:snapToGrid w:val="0"/>
          <w:sz w:val="20"/>
          <w:szCs w:val="20"/>
        </w:rPr>
        <w:t>EK – 1</w:t>
      </w:r>
    </w:p>
    <w:p w:rsidR="00666243" w:rsidRDefault="00666243" w:rsidP="00666243">
      <w:pPr>
        <w:spacing w:line="240" w:lineRule="atLeast"/>
        <w:jc w:val="center"/>
      </w:pPr>
      <w:r>
        <w:rPr>
          <w:b/>
          <w:bCs/>
          <w:snapToGrid w:val="0"/>
          <w:sz w:val="20"/>
          <w:szCs w:val="20"/>
        </w:rPr>
        <w:t>TABLO 1 ZEHİRLİLİK SEYRELME FAKTÖRÜ (ZSF) TAYİNİ</w:t>
      </w:r>
    </w:p>
    <w:p w:rsidR="00666243" w:rsidRDefault="00666243" w:rsidP="00666243">
      <w:pPr>
        <w:spacing w:line="240" w:lineRule="atLeast"/>
        <w:ind w:firstLine="708"/>
        <w:jc w:val="both"/>
      </w:pPr>
      <w:proofErr w:type="spellStart"/>
      <w:r>
        <w:rPr>
          <w:snapToGrid w:val="0"/>
          <w:sz w:val="20"/>
          <w:szCs w:val="20"/>
        </w:rPr>
        <w:t>Atıksu</w:t>
      </w:r>
      <w:proofErr w:type="spellEnd"/>
      <w:r>
        <w:rPr>
          <w:snapToGrid w:val="0"/>
          <w:sz w:val="20"/>
          <w:szCs w:val="20"/>
        </w:rPr>
        <w:t xml:space="preserve"> muhtevası, balığın yüzgeçlerine yapışarak solunum </w:t>
      </w:r>
      <w:proofErr w:type="spellStart"/>
      <w:r>
        <w:rPr>
          <w:snapToGrid w:val="0"/>
          <w:sz w:val="20"/>
          <w:szCs w:val="20"/>
        </w:rPr>
        <w:t>epitellerinin</w:t>
      </w:r>
      <w:proofErr w:type="spellEnd"/>
      <w:r>
        <w:rPr>
          <w:snapToGrid w:val="0"/>
          <w:sz w:val="20"/>
          <w:szCs w:val="20"/>
        </w:rPr>
        <w:t xml:space="preserve"> şişmesine ve parçalanmasına neden olur ve bu şekilde balıklara zarar verir. Ayrıca, yüzgeçlerle alınan zararlı maddeler deriye veya sindirim sistemlerine geçerek zehirlenmelere neden olurlar.</w:t>
      </w:r>
    </w:p>
    <w:p w:rsidR="00666243" w:rsidRDefault="00666243" w:rsidP="00666243">
      <w:pPr>
        <w:spacing w:line="240" w:lineRule="atLeast"/>
        <w:ind w:firstLine="708"/>
        <w:jc w:val="both"/>
      </w:pPr>
      <w:proofErr w:type="spellStart"/>
      <w:r>
        <w:rPr>
          <w:snapToGrid w:val="0"/>
          <w:sz w:val="20"/>
          <w:szCs w:val="20"/>
        </w:rPr>
        <w:t>Toksik</w:t>
      </w:r>
      <w:proofErr w:type="spellEnd"/>
      <w:r>
        <w:rPr>
          <w:snapToGrid w:val="0"/>
          <w:sz w:val="20"/>
          <w:szCs w:val="20"/>
        </w:rPr>
        <w:t xml:space="preserve"> etki, </w:t>
      </w:r>
      <w:proofErr w:type="spellStart"/>
      <w:r>
        <w:rPr>
          <w:snapToGrid w:val="0"/>
          <w:sz w:val="20"/>
          <w:szCs w:val="20"/>
        </w:rPr>
        <w:t>atıksuyun</w:t>
      </w:r>
      <w:proofErr w:type="spellEnd"/>
      <w:r>
        <w:rPr>
          <w:snapToGrid w:val="0"/>
          <w:sz w:val="20"/>
          <w:szCs w:val="20"/>
        </w:rPr>
        <w:t xml:space="preserve"> seyreltme suyu ile seyreltildiği hacimle orantılı olarak da saptanabilir. Buna göre, tüm balıkların yaşatılabildiği en küçük seyrelme değeri esas alınarak, atık</w:t>
      </w:r>
      <w:r>
        <w:rPr>
          <w:snapToGrid w:val="0"/>
          <w:sz w:val="20"/>
          <w:szCs w:val="20"/>
        </w:rPr>
        <w:softHyphen/>
        <w:t xml:space="preserve"> suyun balıklara </w:t>
      </w:r>
      <w:proofErr w:type="spellStart"/>
      <w:r>
        <w:rPr>
          <w:snapToGrid w:val="0"/>
          <w:sz w:val="20"/>
          <w:szCs w:val="20"/>
        </w:rPr>
        <w:t>toksik</w:t>
      </w:r>
      <w:proofErr w:type="spellEnd"/>
      <w:r>
        <w:rPr>
          <w:snapToGrid w:val="0"/>
          <w:sz w:val="20"/>
          <w:szCs w:val="20"/>
        </w:rPr>
        <w:t xml:space="preserve"> etkisi seyrelme faktörü (ZSF) ile ifade edilir. Seyrelme faktörü, kullanılan birim </w:t>
      </w:r>
      <w:proofErr w:type="spellStart"/>
      <w:r>
        <w:rPr>
          <w:snapToGrid w:val="0"/>
          <w:sz w:val="20"/>
          <w:szCs w:val="20"/>
        </w:rPr>
        <w:t>atıksu</w:t>
      </w:r>
      <w:proofErr w:type="spellEnd"/>
      <w:r>
        <w:rPr>
          <w:snapToGrid w:val="0"/>
          <w:sz w:val="20"/>
          <w:szCs w:val="20"/>
        </w:rPr>
        <w:t xml:space="preserve"> hacmine bağlı birim seyreltme suyu hacmi ile birim </w:t>
      </w:r>
      <w:proofErr w:type="spellStart"/>
      <w:r>
        <w:rPr>
          <w:snapToGrid w:val="0"/>
          <w:sz w:val="20"/>
          <w:szCs w:val="20"/>
        </w:rPr>
        <w:t>atıksu</w:t>
      </w:r>
      <w:proofErr w:type="spellEnd"/>
      <w:r>
        <w:rPr>
          <w:snapToGrid w:val="0"/>
          <w:sz w:val="20"/>
          <w:szCs w:val="20"/>
        </w:rPr>
        <w:t xml:space="preserve"> hacminin toplamıdır.</w:t>
      </w:r>
    </w:p>
    <w:p w:rsidR="00666243" w:rsidRDefault="00666243" w:rsidP="00666243">
      <w:pPr>
        <w:spacing w:line="240" w:lineRule="atLeast"/>
        <w:ind w:firstLine="708"/>
        <w:jc w:val="both"/>
      </w:pPr>
      <w:r>
        <w:rPr>
          <w:snapToGrid w:val="0"/>
          <w:sz w:val="20"/>
          <w:szCs w:val="20"/>
        </w:rPr>
        <w:t xml:space="preserve">Seyrelme faktörü; kaç hacim </w:t>
      </w:r>
      <w:proofErr w:type="spellStart"/>
      <w:r>
        <w:rPr>
          <w:snapToGrid w:val="0"/>
          <w:sz w:val="20"/>
          <w:szCs w:val="20"/>
        </w:rPr>
        <w:t>atıksuyun</w:t>
      </w:r>
      <w:proofErr w:type="spellEnd"/>
      <w:r>
        <w:rPr>
          <w:snapToGrid w:val="0"/>
          <w:sz w:val="20"/>
          <w:szCs w:val="20"/>
        </w:rPr>
        <w:t xml:space="preserve"> kaç hacim seyreltme suyu ile seyreltildiğini ifade eder. Örneğin, 1 hacim </w:t>
      </w:r>
      <w:proofErr w:type="spellStart"/>
      <w:r>
        <w:rPr>
          <w:snapToGrid w:val="0"/>
          <w:sz w:val="20"/>
          <w:szCs w:val="20"/>
        </w:rPr>
        <w:t>atıksu</w:t>
      </w:r>
      <w:proofErr w:type="spellEnd"/>
      <w:r>
        <w:rPr>
          <w:snapToGrid w:val="0"/>
          <w:sz w:val="20"/>
          <w:szCs w:val="20"/>
        </w:rPr>
        <w:t xml:space="preserve"> + 4 hacim seyreltme suyu = seyrelme faktörü (ZSF)=5 </w:t>
      </w:r>
      <w:proofErr w:type="gramStart"/>
      <w:r>
        <w:rPr>
          <w:snapToGrid w:val="0"/>
          <w:sz w:val="20"/>
          <w:szCs w:val="20"/>
        </w:rPr>
        <w:t>tir</w:t>
      </w:r>
      <w:proofErr w:type="gramEnd"/>
      <w:r>
        <w:rPr>
          <w:snapToGrid w:val="0"/>
          <w:sz w:val="20"/>
          <w:szCs w:val="20"/>
        </w:rPr>
        <w:t xml:space="preserve">. Yani 1 hacim </w:t>
      </w:r>
      <w:proofErr w:type="spellStart"/>
      <w:r>
        <w:rPr>
          <w:snapToGrid w:val="0"/>
          <w:sz w:val="20"/>
          <w:szCs w:val="20"/>
        </w:rPr>
        <w:t>atıksu</w:t>
      </w:r>
      <w:proofErr w:type="spellEnd"/>
      <w:r>
        <w:rPr>
          <w:snapToGrid w:val="0"/>
          <w:sz w:val="20"/>
          <w:szCs w:val="20"/>
        </w:rPr>
        <w:t xml:space="preserve"> + 4 hacim seyreltme suyu=5 hacim. Zehirlilik seyrelme faktörü=5’tir.</w:t>
      </w:r>
    </w:p>
    <w:p w:rsidR="00666243" w:rsidRDefault="00666243" w:rsidP="00666243">
      <w:pPr>
        <w:spacing w:line="240" w:lineRule="atLeast"/>
        <w:jc w:val="both"/>
      </w:pPr>
      <w:r>
        <w:rPr>
          <w:snapToGrid w:val="0"/>
          <w:sz w:val="20"/>
          <w:szCs w:val="20"/>
        </w:rPr>
        <w:t>Tüm balıkların yaşadığı (ölmediği) seyrelmenin en küçük değerine ZSF (Zehirlilik Seyrelme Faktörü) adı verilmektedir.</w:t>
      </w:r>
    </w:p>
    <w:p w:rsidR="00666243" w:rsidRDefault="00666243" w:rsidP="00666243">
      <w:pPr>
        <w:spacing w:line="240" w:lineRule="atLeast"/>
        <w:jc w:val="both"/>
      </w:pPr>
      <w:proofErr w:type="gramStart"/>
      <w:r>
        <w:rPr>
          <w:snapToGrid w:val="0"/>
          <w:sz w:val="20"/>
          <w:szCs w:val="20"/>
        </w:rPr>
        <w:t>ÖRNEK : Hacimsel</w:t>
      </w:r>
      <w:proofErr w:type="gramEnd"/>
      <w:r>
        <w:rPr>
          <w:snapToGrid w:val="0"/>
          <w:sz w:val="20"/>
          <w:szCs w:val="20"/>
        </w:rPr>
        <w:t xml:space="preserve"> Oranlar</w:t>
      </w:r>
    </w:p>
    <w:tbl>
      <w:tblPr>
        <w:tblW w:w="0" w:type="auto"/>
        <w:jc w:val="center"/>
        <w:tblCellMar>
          <w:left w:w="0" w:type="dxa"/>
          <w:right w:w="0" w:type="dxa"/>
        </w:tblCellMar>
        <w:tblLook w:val="04A0"/>
      </w:tblPr>
      <w:tblGrid>
        <w:gridCol w:w="1107"/>
        <w:gridCol w:w="1935"/>
        <w:gridCol w:w="868"/>
        <w:gridCol w:w="3347"/>
      </w:tblGrid>
      <w:tr w:rsidR="00666243" w:rsidTr="00666243">
        <w:trPr>
          <w:trHeight w:val="682"/>
          <w:jc w:val="center"/>
        </w:trPr>
        <w:tc>
          <w:tcPr>
            <w:tcW w:w="1107" w:type="dxa"/>
            <w:tcMar>
              <w:top w:w="0" w:type="dxa"/>
              <w:left w:w="108" w:type="dxa"/>
              <w:bottom w:w="0" w:type="dxa"/>
              <w:right w:w="108" w:type="dxa"/>
            </w:tcMar>
            <w:hideMark/>
          </w:tcPr>
          <w:p w:rsidR="00666243" w:rsidRDefault="00666243">
            <w:pPr>
              <w:spacing w:line="240" w:lineRule="atLeast"/>
              <w:jc w:val="both"/>
            </w:pPr>
            <w:proofErr w:type="spellStart"/>
            <w:r>
              <w:rPr>
                <w:b/>
                <w:bCs/>
                <w:snapToGrid w:val="0"/>
                <w:sz w:val="20"/>
                <w:szCs w:val="20"/>
                <w:u w:val="single"/>
              </w:rPr>
              <w:t>Atıksu</w:t>
            </w:r>
            <w:proofErr w:type="spellEnd"/>
          </w:p>
        </w:tc>
        <w:tc>
          <w:tcPr>
            <w:tcW w:w="1935" w:type="dxa"/>
            <w:tcMar>
              <w:top w:w="0" w:type="dxa"/>
              <w:left w:w="108" w:type="dxa"/>
              <w:bottom w:w="0" w:type="dxa"/>
              <w:right w:w="108" w:type="dxa"/>
            </w:tcMar>
            <w:hideMark/>
          </w:tcPr>
          <w:p w:rsidR="00666243" w:rsidRDefault="00666243">
            <w:pPr>
              <w:spacing w:line="240" w:lineRule="atLeast"/>
              <w:jc w:val="both"/>
            </w:pPr>
            <w:r>
              <w:rPr>
                <w:b/>
                <w:bCs/>
                <w:snapToGrid w:val="0"/>
                <w:sz w:val="20"/>
                <w:szCs w:val="20"/>
                <w:u w:val="single"/>
              </w:rPr>
              <w:t>Seyreltme suyu</w:t>
            </w:r>
          </w:p>
        </w:tc>
        <w:tc>
          <w:tcPr>
            <w:tcW w:w="868" w:type="dxa"/>
            <w:tcMar>
              <w:top w:w="0" w:type="dxa"/>
              <w:left w:w="108" w:type="dxa"/>
              <w:bottom w:w="0" w:type="dxa"/>
              <w:right w:w="108" w:type="dxa"/>
            </w:tcMar>
            <w:hideMark/>
          </w:tcPr>
          <w:p w:rsidR="00666243" w:rsidRDefault="00666243">
            <w:pPr>
              <w:spacing w:line="240" w:lineRule="atLeast"/>
              <w:jc w:val="both"/>
            </w:pPr>
            <w:r>
              <w:rPr>
                <w:b/>
                <w:bCs/>
                <w:snapToGrid w:val="0"/>
                <w:sz w:val="20"/>
                <w:szCs w:val="20"/>
                <w:u w:val="single"/>
              </w:rPr>
              <w:t>ZSF</w:t>
            </w:r>
          </w:p>
        </w:tc>
        <w:tc>
          <w:tcPr>
            <w:tcW w:w="3347" w:type="dxa"/>
            <w:tcMar>
              <w:top w:w="0" w:type="dxa"/>
              <w:left w:w="108" w:type="dxa"/>
              <w:bottom w:w="0" w:type="dxa"/>
              <w:right w:w="108" w:type="dxa"/>
            </w:tcMar>
            <w:hideMark/>
          </w:tcPr>
          <w:p w:rsidR="00666243" w:rsidRDefault="00666243">
            <w:pPr>
              <w:spacing w:line="240" w:lineRule="atLeast"/>
              <w:jc w:val="both"/>
            </w:pPr>
            <w:r>
              <w:rPr>
                <w:b/>
                <w:bCs/>
                <w:snapToGrid w:val="0"/>
                <w:sz w:val="20"/>
                <w:szCs w:val="20"/>
                <w:u w:val="single"/>
              </w:rPr>
              <w:t>48 saat sonra ölü balık sayısı</w:t>
            </w:r>
          </w:p>
        </w:tc>
      </w:tr>
      <w:tr w:rsidR="00666243" w:rsidTr="00666243">
        <w:trPr>
          <w:trHeight w:val="342"/>
          <w:jc w:val="center"/>
        </w:trPr>
        <w:tc>
          <w:tcPr>
            <w:tcW w:w="1107" w:type="dxa"/>
            <w:tcMar>
              <w:top w:w="0" w:type="dxa"/>
              <w:left w:w="108" w:type="dxa"/>
              <w:bottom w:w="0" w:type="dxa"/>
              <w:right w:w="108" w:type="dxa"/>
            </w:tcMar>
            <w:hideMark/>
          </w:tcPr>
          <w:p w:rsidR="00666243" w:rsidRDefault="00666243">
            <w:pPr>
              <w:spacing w:line="240" w:lineRule="atLeast"/>
              <w:jc w:val="both"/>
            </w:pPr>
            <w:r>
              <w:rPr>
                <w:snapToGrid w:val="0"/>
                <w:sz w:val="20"/>
                <w:szCs w:val="20"/>
              </w:rPr>
              <w:t>   1</w:t>
            </w:r>
          </w:p>
        </w:tc>
        <w:tc>
          <w:tcPr>
            <w:tcW w:w="1935" w:type="dxa"/>
            <w:tcMar>
              <w:top w:w="0" w:type="dxa"/>
              <w:left w:w="108" w:type="dxa"/>
              <w:bottom w:w="0" w:type="dxa"/>
              <w:right w:w="108" w:type="dxa"/>
            </w:tcMar>
            <w:hideMark/>
          </w:tcPr>
          <w:p w:rsidR="00666243" w:rsidRDefault="00666243">
            <w:pPr>
              <w:spacing w:line="240" w:lineRule="atLeast"/>
              <w:jc w:val="both"/>
            </w:pPr>
            <w:r>
              <w:rPr>
                <w:snapToGrid w:val="0"/>
                <w:sz w:val="20"/>
                <w:szCs w:val="20"/>
              </w:rPr>
              <w:t>          4</w:t>
            </w:r>
          </w:p>
        </w:tc>
        <w:tc>
          <w:tcPr>
            <w:tcW w:w="868" w:type="dxa"/>
            <w:tcMar>
              <w:top w:w="0" w:type="dxa"/>
              <w:left w:w="108" w:type="dxa"/>
              <w:bottom w:w="0" w:type="dxa"/>
              <w:right w:w="108" w:type="dxa"/>
            </w:tcMar>
            <w:hideMark/>
          </w:tcPr>
          <w:p w:rsidR="00666243" w:rsidRDefault="00666243">
            <w:pPr>
              <w:spacing w:line="240" w:lineRule="atLeast"/>
              <w:jc w:val="both"/>
            </w:pPr>
            <w:r>
              <w:rPr>
                <w:snapToGrid w:val="0"/>
                <w:sz w:val="20"/>
                <w:szCs w:val="20"/>
              </w:rPr>
              <w:t>  5</w:t>
            </w:r>
          </w:p>
        </w:tc>
        <w:tc>
          <w:tcPr>
            <w:tcW w:w="3347" w:type="dxa"/>
            <w:tcMar>
              <w:top w:w="0" w:type="dxa"/>
              <w:left w:w="108" w:type="dxa"/>
              <w:bottom w:w="0" w:type="dxa"/>
              <w:right w:w="108" w:type="dxa"/>
            </w:tcMar>
            <w:hideMark/>
          </w:tcPr>
          <w:p w:rsidR="00666243" w:rsidRDefault="00666243">
            <w:pPr>
              <w:spacing w:line="240" w:lineRule="atLeast"/>
              <w:jc w:val="both"/>
            </w:pPr>
            <w:r>
              <w:rPr>
                <w:snapToGrid w:val="0"/>
                <w:sz w:val="20"/>
                <w:szCs w:val="20"/>
              </w:rPr>
              <w:t>                       2</w:t>
            </w:r>
          </w:p>
        </w:tc>
      </w:tr>
      <w:tr w:rsidR="00666243" w:rsidTr="00666243">
        <w:trPr>
          <w:trHeight w:val="358"/>
          <w:jc w:val="center"/>
        </w:trPr>
        <w:tc>
          <w:tcPr>
            <w:tcW w:w="1107" w:type="dxa"/>
            <w:tcMar>
              <w:top w:w="0" w:type="dxa"/>
              <w:left w:w="108" w:type="dxa"/>
              <w:bottom w:w="0" w:type="dxa"/>
              <w:right w:w="108" w:type="dxa"/>
            </w:tcMar>
            <w:hideMark/>
          </w:tcPr>
          <w:p w:rsidR="00666243" w:rsidRDefault="00666243">
            <w:pPr>
              <w:spacing w:line="240" w:lineRule="atLeast"/>
              <w:jc w:val="both"/>
            </w:pPr>
            <w:r>
              <w:rPr>
                <w:snapToGrid w:val="0"/>
                <w:sz w:val="20"/>
                <w:szCs w:val="20"/>
              </w:rPr>
              <w:t>   1</w:t>
            </w:r>
          </w:p>
        </w:tc>
        <w:tc>
          <w:tcPr>
            <w:tcW w:w="1935" w:type="dxa"/>
            <w:tcMar>
              <w:top w:w="0" w:type="dxa"/>
              <w:left w:w="108" w:type="dxa"/>
              <w:bottom w:w="0" w:type="dxa"/>
              <w:right w:w="108" w:type="dxa"/>
            </w:tcMar>
            <w:hideMark/>
          </w:tcPr>
          <w:p w:rsidR="00666243" w:rsidRDefault="00666243">
            <w:pPr>
              <w:spacing w:line="240" w:lineRule="atLeast"/>
              <w:jc w:val="both"/>
            </w:pPr>
            <w:r>
              <w:rPr>
                <w:snapToGrid w:val="0"/>
                <w:sz w:val="20"/>
                <w:szCs w:val="20"/>
              </w:rPr>
              <w:t>          5</w:t>
            </w:r>
          </w:p>
        </w:tc>
        <w:tc>
          <w:tcPr>
            <w:tcW w:w="868" w:type="dxa"/>
            <w:tcMar>
              <w:top w:w="0" w:type="dxa"/>
              <w:left w:w="108" w:type="dxa"/>
              <w:bottom w:w="0" w:type="dxa"/>
              <w:right w:w="108" w:type="dxa"/>
            </w:tcMar>
            <w:hideMark/>
          </w:tcPr>
          <w:p w:rsidR="00666243" w:rsidRDefault="00666243">
            <w:pPr>
              <w:spacing w:line="240" w:lineRule="atLeast"/>
              <w:jc w:val="both"/>
            </w:pPr>
            <w:r>
              <w:rPr>
                <w:snapToGrid w:val="0"/>
                <w:sz w:val="20"/>
                <w:szCs w:val="20"/>
              </w:rPr>
              <w:t>  6</w:t>
            </w:r>
          </w:p>
        </w:tc>
        <w:tc>
          <w:tcPr>
            <w:tcW w:w="3347" w:type="dxa"/>
            <w:tcMar>
              <w:top w:w="0" w:type="dxa"/>
              <w:left w:w="108" w:type="dxa"/>
              <w:bottom w:w="0" w:type="dxa"/>
              <w:right w:w="108" w:type="dxa"/>
            </w:tcMar>
            <w:hideMark/>
          </w:tcPr>
          <w:p w:rsidR="00666243" w:rsidRDefault="00666243">
            <w:pPr>
              <w:spacing w:line="240" w:lineRule="atLeast"/>
              <w:jc w:val="both"/>
            </w:pPr>
            <w:r>
              <w:rPr>
                <w:snapToGrid w:val="0"/>
                <w:sz w:val="20"/>
                <w:szCs w:val="20"/>
              </w:rPr>
              <w:t>                       0</w:t>
            </w:r>
          </w:p>
        </w:tc>
      </w:tr>
      <w:tr w:rsidR="00666243" w:rsidTr="00666243">
        <w:trPr>
          <w:trHeight w:val="342"/>
          <w:jc w:val="center"/>
        </w:trPr>
        <w:tc>
          <w:tcPr>
            <w:tcW w:w="1107" w:type="dxa"/>
            <w:tcMar>
              <w:top w:w="0" w:type="dxa"/>
              <w:left w:w="108" w:type="dxa"/>
              <w:bottom w:w="0" w:type="dxa"/>
              <w:right w:w="108" w:type="dxa"/>
            </w:tcMar>
            <w:hideMark/>
          </w:tcPr>
          <w:p w:rsidR="00666243" w:rsidRDefault="00666243">
            <w:pPr>
              <w:spacing w:line="240" w:lineRule="atLeast"/>
              <w:jc w:val="both"/>
            </w:pPr>
            <w:r>
              <w:rPr>
                <w:snapToGrid w:val="0"/>
                <w:sz w:val="20"/>
                <w:szCs w:val="20"/>
              </w:rPr>
              <w:t>   1</w:t>
            </w:r>
          </w:p>
        </w:tc>
        <w:tc>
          <w:tcPr>
            <w:tcW w:w="1935" w:type="dxa"/>
            <w:tcMar>
              <w:top w:w="0" w:type="dxa"/>
              <w:left w:w="108" w:type="dxa"/>
              <w:bottom w:w="0" w:type="dxa"/>
              <w:right w:w="108" w:type="dxa"/>
            </w:tcMar>
            <w:hideMark/>
          </w:tcPr>
          <w:p w:rsidR="00666243" w:rsidRDefault="00666243">
            <w:pPr>
              <w:spacing w:line="240" w:lineRule="atLeast"/>
              <w:jc w:val="both"/>
            </w:pPr>
            <w:r>
              <w:rPr>
                <w:snapToGrid w:val="0"/>
                <w:sz w:val="20"/>
                <w:szCs w:val="20"/>
              </w:rPr>
              <w:t>          7</w:t>
            </w:r>
          </w:p>
        </w:tc>
        <w:tc>
          <w:tcPr>
            <w:tcW w:w="868" w:type="dxa"/>
            <w:tcMar>
              <w:top w:w="0" w:type="dxa"/>
              <w:left w:w="108" w:type="dxa"/>
              <w:bottom w:w="0" w:type="dxa"/>
              <w:right w:w="108" w:type="dxa"/>
            </w:tcMar>
            <w:hideMark/>
          </w:tcPr>
          <w:p w:rsidR="00666243" w:rsidRDefault="00666243">
            <w:pPr>
              <w:spacing w:line="240" w:lineRule="atLeast"/>
              <w:jc w:val="both"/>
            </w:pPr>
            <w:r>
              <w:rPr>
                <w:snapToGrid w:val="0"/>
                <w:sz w:val="20"/>
                <w:szCs w:val="20"/>
              </w:rPr>
              <w:t>  8</w:t>
            </w:r>
          </w:p>
        </w:tc>
        <w:tc>
          <w:tcPr>
            <w:tcW w:w="3347" w:type="dxa"/>
            <w:tcMar>
              <w:top w:w="0" w:type="dxa"/>
              <w:left w:w="108" w:type="dxa"/>
              <w:bottom w:w="0" w:type="dxa"/>
              <w:right w:w="108" w:type="dxa"/>
            </w:tcMar>
            <w:hideMark/>
          </w:tcPr>
          <w:p w:rsidR="00666243" w:rsidRDefault="00666243">
            <w:pPr>
              <w:spacing w:line="240" w:lineRule="atLeast"/>
              <w:jc w:val="both"/>
            </w:pPr>
            <w:r>
              <w:rPr>
                <w:snapToGrid w:val="0"/>
                <w:sz w:val="20"/>
                <w:szCs w:val="20"/>
              </w:rPr>
              <w:t>                       0</w:t>
            </w:r>
          </w:p>
        </w:tc>
      </w:tr>
    </w:tbl>
    <w:p w:rsidR="00666243" w:rsidRDefault="00666243" w:rsidP="00666243">
      <w:pPr>
        <w:spacing w:line="240" w:lineRule="atLeast"/>
        <w:jc w:val="both"/>
      </w:pPr>
      <w:r>
        <w:rPr>
          <w:snapToGrid w:val="0"/>
          <w:sz w:val="20"/>
          <w:szCs w:val="20"/>
        </w:rPr>
        <w:t>Bu örnekte ZSF=6’dır. Test için gerekli araçlar:</w:t>
      </w:r>
    </w:p>
    <w:p w:rsidR="00666243" w:rsidRDefault="00666243" w:rsidP="00666243">
      <w:pPr>
        <w:spacing w:line="240" w:lineRule="atLeast"/>
        <w:jc w:val="both"/>
      </w:pPr>
      <w:r>
        <w:rPr>
          <w:snapToGrid w:val="0"/>
          <w:sz w:val="20"/>
          <w:szCs w:val="20"/>
        </w:rPr>
        <w:t xml:space="preserve">1 -        Cam akvaryum: h: 24 cm   a: 22 cm   b: </w:t>
      </w:r>
      <w:smartTag w:uri="urn:schemas-microsoft-com:office:smarttags" w:element="metricconverter">
        <w:smartTagPr>
          <w:attr w:name="ProductID" w:val="32 cm"/>
        </w:smartTagPr>
        <w:r>
          <w:rPr>
            <w:snapToGrid w:val="0"/>
            <w:sz w:val="20"/>
            <w:szCs w:val="20"/>
          </w:rPr>
          <w:t>32 cm</w:t>
        </w:r>
      </w:smartTag>
      <w:r>
        <w:rPr>
          <w:snapToGrid w:val="0"/>
          <w:sz w:val="20"/>
          <w:szCs w:val="20"/>
        </w:rPr>
        <w:t xml:space="preserve"> </w:t>
      </w:r>
    </w:p>
    <w:p w:rsidR="00666243" w:rsidRDefault="00666243" w:rsidP="00666243">
      <w:pPr>
        <w:spacing w:line="240" w:lineRule="atLeast"/>
        <w:jc w:val="both"/>
      </w:pPr>
      <w:r>
        <w:rPr>
          <w:snapToGrid w:val="0"/>
          <w:sz w:val="20"/>
          <w:szCs w:val="20"/>
        </w:rPr>
        <w:t xml:space="preserve">2 -        Ölçme </w:t>
      </w:r>
      <w:proofErr w:type="gramStart"/>
      <w:r>
        <w:rPr>
          <w:snapToGrid w:val="0"/>
          <w:sz w:val="20"/>
          <w:szCs w:val="20"/>
        </w:rPr>
        <w:t>pipetleri : 5</w:t>
      </w:r>
      <w:proofErr w:type="gramEnd"/>
      <w:r>
        <w:rPr>
          <w:snapToGrid w:val="0"/>
          <w:sz w:val="20"/>
          <w:szCs w:val="20"/>
        </w:rPr>
        <w:t>, 10 mL</w:t>
      </w:r>
    </w:p>
    <w:p w:rsidR="00666243" w:rsidRDefault="00666243" w:rsidP="00666243">
      <w:pPr>
        <w:spacing w:line="240" w:lineRule="atLeast"/>
        <w:jc w:val="both"/>
      </w:pPr>
      <w:r>
        <w:rPr>
          <w:snapToGrid w:val="0"/>
          <w:sz w:val="20"/>
          <w:szCs w:val="20"/>
        </w:rPr>
        <w:t xml:space="preserve">3 -        Pipetler:  </w:t>
      </w:r>
      <w:proofErr w:type="gramStart"/>
      <w:r>
        <w:rPr>
          <w:snapToGrid w:val="0"/>
          <w:sz w:val="20"/>
          <w:szCs w:val="20"/>
        </w:rPr>
        <w:t>10,20,50</w:t>
      </w:r>
      <w:proofErr w:type="gramEnd"/>
      <w:r>
        <w:rPr>
          <w:snapToGrid w:val="0"/>
          <w:sz w:val="20"/>
          <w:szCs w:val="20"/>
        </w:rPr>
        <w:t xml:space="preserve"> mL</w:t>
      </w:r>
    </w:p>
    <w:p w:rsidR="00666243" w:rsidRDefault="00666243" w:rsidP="00666243">
      <w:pPr>
        <w:spacing w:line="240" w:lineRule="atLeast"/>
        <w:jc w:val="both"/>
      </w:pPr>
      <w:r>
        <w:rPr>
          <w:snapToGrid w:val="0"/>
          <w:sz w:val="20"/>
          <w:szCs w:val="20"/>
        </w:rPr>
        <w:t xml:space="preserve">4 -        Balon </w:t>
      </w:r>
      <w:proofErr w:type="spellStart"/>
      <w:r>
        <w:rPr>
          <w:snapToGrid w:val="0"/>
          <w:sz w:val="20"/>
          <w:szCs w:val="20"/>
        </w:rPr>
        <w:t>jojeler</w:t>
      </w:r>
      <w:proofErr w:type="spellEnd"/>
      <w:r>
        <w:rPr>
          <w:snapToGrid w:val="0"/>
          <w:sz w:val="20"/>
          <w:szCs w:val="20"/>
        </w:rPr>
        <w:t>:  100</w:t>
      </w:r>
      <w:proofErr w:type="gramStart"/>
      <w:r>
        <w:rPr>
          <w:snapToGrid w:val="0"/>
          <w:sz w:val="20"/>
          <w:szCs w:val="20"/>
        </w:rPr>
        <w:t>.....</w:t>
      </w:r>
      <w:proofErr w:type="gramEnd"/>
      <w:r>
        <w:rPr>
          <w:snapToGrid w:val="0"/>
          <w:sz w:val="20"/>
          <w:szCs w:val="20"/>
        </w:rPr>
        <w:t xml:space="preserve"> . ,1000 mL</w:t>
      </w:r>
    </w:p>
    <w:p w:rsidR="00666243" w:rsidRDefault="00666243" w:rsidP="00666243">
      <w:pPr>
        <w:spacing w:line="240" w:lineRule="atLeast"/>
        <w:jc w:val="both"/>
      </w:pPr>
      <w:r>
        <w:rPr>
          <w:snapToGrid w:val="0"/>
          <w:sz w:val="20"/>
          <w:szCs w:val="20"/>
        </w:rPr>
        <w:t xml:space="preserve">5 -        </w:t>
      </w:r>
      <w:proofErr w:type="spellStart"/>
      <w:r>
        <w:rPr>
          <w:snapToGrid w:val="0"/>
          <w:sz w:val="20"/>
          <w:szCs w:val="20"/>
        </w:rPr>
        <w:t>Mezur</w:t>
      </w:r>
      <w:proofErr w:type="spellEnd"/>
      <w:r>
        <w:rPr>
          <w:snapToGrid w:val="0"/>
          <w:sz w:val="20"/>
          <w:szCs w:val="20"/>
        </w:rPr>
        <w:t>:  100</w:t>
      </w:r>
      <w:proofErr w:type="gramStart"/>
      <w:r>
        <w:rPr>
          <w:snapToGrid w:val="0"/>
          <w:sz w:val="20"/>
          <w:szCs w:val="20"/>
        </w:rPr>
        <w:t>.....</w:t>
      </w:r>
      <w:proofErr w:type="gramEnd"/>
      <w:r>
        <w:rPr>
          <w:snapToGrid w:val="0"/>
          <w:sz w:val="20"/>
          <w:szCs w:val="20"/>
        </w:rPr>
        <w:t xml:space="preserve"> .,1000 mL </w:t>
      </w:r>
    </w:p>
    <w:p w:rsidR="00666243" w:rsidRDefault="00666243" w:rsidP="00666243">
      <w:pPr>
        <w:spacing w:line="240" w:lineRule="atLeast"/>
        <w:jc w:val="both"/>
      </w:pPr>
      <w:r>
        <w:rPr>
          <w:snapToGrid w:val="0"/>
          <w:sz w:val="20"/>
          <w:szCs w:val="20"/>
        </w:rPr>
        <w:t xml:space="preserve">6 -        </w:t>
      </w:r>
      <w:proofErr w:type="spellStart"/>
      <w:r>
        <w:rPr>
          <w:snapToGrid w:val="0"/>
          <w:sz w:val="20"/>
          <w:szCs w:val="20"/>
        </w:rPr>
        <w:t>Erlenmayer</w:t>
      </w:r>
      <w:proofErr w:type="spellEnd"/>
      <w:r>
        <w:rPr>
          <w:snapToGrid w:val="0"/>
          <w:sz w:val="20"/>
          <w:szCs w:val="20"/>
        </w:rPr>
        <w:t>:  250 mL</w:t>
      </w:r>
    </w:p>
    <w:p w:rsidR="00666243" w:rsidRDefault="00666243" w:rsidP="00666243">
      <w:pPr>
        <w:spacing w:line="240" w:lineRule="atLeast"/>
        <w:jc w:val="both"/>
      </w:pPr>
      <w:r>
        <w:rPr>
          <w:snapToGrid w:val="0"/>
          <w:sz w:val="20"/>
          <w:szCs w:val="20"/>
        </w:rPr>
        <w:t>7 -        Beher: 250 mL</w:t>
      </w:r>
    </w:p>
    <w:p w:rsidR="00666243" w:rsidRDefault="00666243" w:rsidP="00666243">
      <w:pPr>
        <w:spacing w:line="240" w:lineRule="atLeast"/>
        <w:jc w:val="both"/>
      </w:pPr>
      <w:r>
        <w:rPr>
          <w:snapToGrid w:val="0"/>
          <w:sz w:val="20"/>
          <w:szCs w:val="20"/>
        </w:rPr>
        <w:t xml:space="preserve">8 -        </w:t>
      </w:r>
      <w:proofErr w:type="spellStart"/>
      <w:r>
        <w:rPr>
          <w:snapToGrid w:val="0"/>
          <w:sz w:val="20"/>
          <w:szCs w:val="20"/>
        </w:rPr>
        <w:t>Pastör</w:t>
      </w:r>
      <w:proofErr w:type="spellEnd"/>
      <w:r>
        <w:rPr>
          <w:snapToGrid w:val="0"/>
          <w:sz w:val="20"/>
          <w:szCs w:val="20"/>
        </w:rPr>
        <w:t xml:space="preserve"> pipetleri:  Havalandırma için </w:t>
      </w:r>
    </w:p>
    <w:p w:rsidR="00666243" w:rsidRDefault="00666243" w:rsidP="00666243">
      <w:pPr>
        <w:spacing w:line="240" w:lineRule="atLeast"/>
        <w:jc w:val="both"/>
      </w:pPr>
      <w:r>
        <w:rPr>
          <w:snapToGrid w:val="0"/>
          <w:sz w:val="20"/>
          <w:szCs w:val="20"/>
        </w:rPr>
        <w:t>9 -        Termometre: 0-50 °</w:t>
      </w:r>
      <w:proofErr w:type="spellStart"/>
      <w:r>
        <w:rPr>
          <w:snapToGrid w:val="0"/>
          <w:sz w:val="20"/>
          <w:szCs w:val="20"/>
        </w:rPr>
        <w:t>C’lik</w:t>
      </w:r>
      <w:proofErr w:type="spellEnd"/>
      <w:r>
        <w:rPr>
          <w:snapToGrid w:val="0"/>
          <w:sz w:val="20"/>
          <w:szCs w:val="20"/>
        </w:rPr>
        <w:t xml:space="preserve"> </w:t>
      </w:r>
    </w:p>
    <w:p w:rsidR="00666243" w:rsidRDefault="00666243" w:rsidP="00666243">
      <w:pPr>
        <w:spacing w:line="240" w:lineRule="atLeast"/>
        <w:jc w:val="both"/>
      </w:pPr>
      <w:r>
        <w:rPr>
          <w:snapToGrid w:val="0"/>
          <w:sz w:val="20"/>
          <w:szCs w:val="20"/>
        </w:rPr>
        <w:t xml:space="preserve">10 -      </w:t>
      </w:r>
      <w:proofErr w:type="spellStart"/>
      <w:r>
        <w:rPr>
          <w:snapToGrid w:val="0"/>
          <w:sz w:val="20"/>
          <w:szCs w:val="20"/>
        </w:rPr>
        <w:t>Oksijenmetre</w:t>
      </w:r>
      <w:proofErr w:type="spellEnd"/>
      <w:r>
        <w:rPr>
          <w:snapToGrid w:val="0"/>
          <w:sz w:val="20"/>
          <w:szCs w:val="20"/>
        </w:rPr>
        <w:t xml:space="preserve"> </w:t>
      </w:r>
    </w:p>
    <w:p w:rsidR="00666243" w:rsidRDefault="00666243" w:rsidP="00666243">
      <w:pPr>
        <w:spacing w:line="240" w:lineRule="atLeast"/>
        <w:jc w:val="both"/>
      </w:pPr>
      <w:r>
        <w:rPr>
          <w:snapToGrid w:val="0"/>
          <w:sz w:val="20"/>
          <w:szCs w:val="20"/>
        </w:rPr>
        <w:t xml:space="preserve">11 -      </w:t>
      </w:r>
      <w:proofErr w:type="spellStart"/>
      <w:r>
        <w:rPr>
          <w:snapToGrid w:val="0"/>
          <w:sz w:val="20"/>
          <w:szCs w:val="20"/>
        </w:rPr>
        <w:t>pH</w:t>
      </w:r>
      <w:proofErr w:type="spellEnd"/>
      <w:r>
        <w:rPr>
          <w:snapToGrid w:val="0"/>
          <w:sz w:val="20"/>
          <w:szCs w:val="20"/>
        </w:rPr>
        <w:t xml:space="preserve"> metre</w:t>
      </w:r>
    </w:p>
    <w:p w:rsidR="00666243" w:rsidRDefault="00666243" w:rsidP="00666243">
      <w:pPr>
        <w:spacing w:line="240" w:lineRule="atLeast"/>
        <w:jc w:val="both"/>
      </w:pPr>
      <w:r>
        <w:rPr>
          <w:snapToGrid w:val="0"/>
          <w:sz w:val="20"/>
          <w:szCs w:val="20"/>
        </w:rPr>
        <w:t xml:space="preserve">Test için gerekli kimyasal maddeler: </w:t>
      </w:r>
    </w:p>
    <w:p w:rsidR="00666243" w:rsidRDefault="00666243" w:rsidP="00666243">
      <w:pPr>
        <w:spacing w:line="240" w:lineRule="atLeast"/>
        <w:jc w:val="both"/>
      </w:pPr>
      <w:r>
        <w:rPr>
          <w:snapToGrid w:val="0"/>
          <w:sz w:val="20"/>
          <w:szCs w:val="20"/>
        </w:rPr>
        <w:t xml:space="preserve">1 - </w:t>
      </w:r>
      <w:proofErr w:type="spellStart"/>
      <w:r>
        <w:rPr>
          <w:snapToGrid w:val="0"/>
          <w:sz w:val="20"/>
          <w:szCs w:val="20"/>
        </w:rPr>
        <w:t>Deiyonize</w:t>
      </w:r>
      <w:proofErr w:type="spellEnd"/>
      <w:r>
        <w:rPr>
          <w:snapToGrid w:val="0"/>
          <w:sz w:val="20"/>
          <w:szCs w:val="20"/>
        </w:rPr>
        <w:t xml:space="preserve"> su</w:t>
      </w:r>
    </w:p>
    <w:p w:rsidR="00666243" w:rsidRDefault="00666243" w:rsidP="00666243">
      <w:pPr>
        <w:spacing w:line="240" w:lineRule="atLeast"/>
        <w:jc w:val="both"/>
      </w:pPr>
      <w:r>
        <w:rPr>
          <w:snapToGrid w:val="0"/>
          <w:sz w:val="20"/>
          <w:szCs w:val="20"/>
        </w:rPr>
        <w:t>2 - CaCl</w:t>
      </w:r>
      <w:r>
        <w:rPr>
          <w:snapToGrid w:val="0"/>
          <w:sz w:val="20"/>
          <w:szCs w:val="20"/>
          <w:vertAlign w:val="subscript"/>
        </w:rPr>
        <w:t>2</w:t>
      </w:r>
      <w:r>
        <w:rPr>
          <w:snapToGrid w:val="0"/>
          <w:sz w:val="20"/>
          <w:szCs w:val="20"/>
        </w:rPr>
        <w:t xml:space="preserve"> çözeltisi: Kalsiyum klorür (CaCl</w:t>
      </w:r>
      <w:r>
        <w:rPr>
          <w:snapToGrid w:val="0"/>
          <w:sz w:val="20"/>
          <w:szCs w:val="20"/>
          <w:vertAlign w:val="subscript"/>
        </w:rPr>
        <w:t>2</w:t>
      </w:r>
      <w:r>
        <w:rPr>
          <w:snapToGrid w:val="0"/>
          <w:sz w:val="20"/>
          <w:szCs w:val="20"/>
        </w:rPr>
        <w:t>) çözeltisinin konsantrasyonu C=</w:t>
      </w:r>
      <w:proofErr w:type="gramStart"/>
      <w:r>
        <w:rPr>
          <w:snapToGrid w:val="0"/>
          <w:sz w:val="20"/>
          <w:szCs w:val="20"/>
        </w:rPr>
        <w:t>0.5</w:t>
      </w:r>
      <w:proofErr w:type="gramEnd"/>
      <w:r>
        <w:rPr>
          <w:snapToGrid w:val="0"/>
          <w:sz w:val="20"/>
          <w:szCs w:val="20"/>
        </w:rPr>
        <w:t xml:space="preserve"> </w:t>
      </w:r>
      <w:proofErr w:type="spellStart"/>
      <w:r>
        <w:rPr>
          <w:snapToGrid w:val="0"/>
          <w:sz w:val="20"/>
          <w:szCs w:val="20"/>
        </w:rPr>
        <w:t>mol</w:t>
      </w:r>
      <w:proofErr w:type="spellEnd"/>
      <w:r>
        <w:rPr>
          <w:snapToGrid w:val="0"/>
          <w:sz w:val="20"/>
          <w:szCs w:val="20"/>
        </w:rPr>
        <w:t>/L olacak şekilde; saf kristal haldeki 109.55 gr. CaCl</w:t>
      </w:r>
      <w:r>
        <w:rPr>
          <w:snapToGrid w:val="0"/>
          <w:sz w:val="20"/>
          <w:szCs w:val="20"/>
          <w:vertAlign w:val="subscript"/>
        </w:rPr>
        <w:t>2</w:t>
      </w:r>
      <w:r>
        <w:rPr>
          <w:snapToGrid w:val="0"/>
          <w:sz w:val="20"/>
          <w:szCs w:val="20"/>
        </w:rPr>
        <w:t xml:space="preserve"> 6H</w:t>
      </w:r>
      <w:r>
        <w:rPr>
          <w:snapToGrid w:val="0"/>
          <w:sz w:val="20"/>
          <w:szCs w:val="20"/>
          <w:vertAlign w:val="subscript"/>
        </w:rPr>
        <w:t>2</w:t>
      </w:r>
      <w:r>
        <w:rPr>
          <w:snapToGrid w:val="0"/>
          <w:sz w:val="20"/>
          <w:szCs w:val="20"/>
        </w:rPr>
        <w:t xml:space="preserve">O (kalsiyum klorür.6 hidrat): saf suda çözülür ve 1 </w:t>
      </w:r>
      <w:proofErr w:type="spellStart"/>
      <w:r>
        <w:rPr>
          <w:snapToGrid w:val="0"/>
          <w:sz w:val="20"/>
          <w:szCs w:val="20"/>
        </w:rPr>
        <w:t>L’ye</w:t>
      </w:r>
      <w:proofErr w:type="spellEnd"/>
      <w:r>
        <w:rPr>
          <w:snapToGrid w:val="0"/>
          <w:sz w:val="20"/>
          <w:szCs w:val="20"/>
        </w:rPr>
        <w:t xml:space="preserve"> tamamlanır. </w:t>
      </w:r>
      <w:smartTag w:uri="urn:schemas-microsoft-com:office:smarttags" w:element="metricconverter">
        <w:smartTagPr>
          <w:attr w:name="ProductID" w:val="1 L"/>
        </w:smartTagPr>
        <w:r>
          <w:rPr>
            <w:snapToGrid w:val="0"/>
            <w:sz w:val="20"/>
            <w:szCs w:val="20"/>
          </w:rPr>
          <w:t>1 L</w:t>
        </w:r>
      </w:smartTag>
      <w:r>
        <w:rPr>
          <w:snapToGrid w:val="0"/>
          <w:sz w:val="20"/>
          <w:szCs w:val="20"/>
        </w:rPr>
        <w:t xml:space="preserve"> çözeltide </w:t>
      </w:r>
      <w:proofErr w:type="gramStart"/>
      <w:r>
        <w:rPr>
          <w:snapToGrid w:val="0"/>
          <w:sz w:val="20"/>
          <w:szCs w:val="20"/>
        </w:rPr>
        <w:t>0.5</w:t>
      </w:r>
      <w:proofErr w:type="gramEnd"/>
      <w:r>
        <w:rPr>
          <w:snapToGrid w:val="0"/>
          <w:sz w:val="20"/>
          <w:szCs w:val="20"/>
        </w:rPr>
        <w:t xml:space="preserve"> </w:t>
      </w:r>
      <w:proofErr w:type="spellStart"/>
      <w:r>
        <w:rPr>
          <w:snapToGrid w:val="0"/>
          <w:sz w:val="20"/>
          <w:szCs w:val="20"/>
        </w:rPr>
        <w:t>mmol</w:t>
      </w:r>
      <w:proofErr w:type="spellEnd"/>
      <w:r>
        <w:rPr>
          <w:snapToGrid w:val="0"/>
          <w:sz w:val="20"/>
          <w:szCs w:val="20"/>
        </w:rPr>
        <w:t xml:space="preserve"> </w:t>
      </w:r>
      <w:proofErr w:type="spellStart"/>
      <w:r>
        <w:rPr>
          <w:snapToGrid w:val="0"/>
          <w:sz w:val="20"/>
          <w:szCs w:val="20"/>
        </w:rPr>
        <w:t>Ca</w:t>
      </w:r>
      <w:proofErr w:type="spellEnd"/>
      <w:r>
        <w:rPr>
          <w:snapToGrid w:val="0"/>
          <w:sz w:val="20"/>
          <w:szCs w:val="20"/>
          <w:vertAlign w:val="superscript"/>
        </w:rPr>
        <w:t>+2</w:t>
      </w:r>
      <w:r>
        <w:rPr>
          <w:snapToGrid w:val="0"/>
          <w:sz w:val="20"/>
          <w:szCs w:val="20"/>
        </w:rPr>
        <w:t xml:space="preserve"> iyonu bulunur.</w:t>
      </w:r>
    </w:p>
    <w:p w:rsidR="00666243" w:rsidRDefault="00666243" w:rsidP="00666243">
      <w:pPr>
        <w:spacing w:line="240" w:lineRule="atLeast"/>
        <w:jc w:val="both"/>
      </w:pPr>
      <w:r>
        <w:rPr>
          <w:snapToGrid w:val="0"/>
          <w:sz w:val="20"/>
          <w:szCs w:val="20"/>
        </w:rPr>
        <w:t>3 - MgSO</w:t>
      </w:r>
      <w:r>
        <w:rPr>
          <w:snapToGrid w:val="0"/>
          <w:sz w:val="20"/>
          <w:szCs w:val="20"/>
          <w:vertAlign w:val="subscript"/>
        </w:rPr>
        <w:t>4</w:t>
      </w:r>
      <w:r>
        <w:rPr>
          <w:snapToGrid w:val="0"/>
          <w:sz w:val="20"/>
          <w:szCs w:val="20"/>
        </w:rPr>
        <w:t xml:space="preserve"> </w:t>
      </w:r>
      <w:proofErr w:type="gramStart"/>
      <w:r>
        <w:rPr>
          <w:snapToGrid w:val="0"/>
          <w:sz w:val="20"/>
          <w:szCs w:val="20"/>
        </w:rPr>
        <w:t>çözeltisi : Magnezyum</w:t>
      </w:r>
      <w:proofErr w:type="gramEnd"/>
      <w:r>
        <w:rPr>
          <w:snapToGrid w:val="0"/>
          <w:sz w:val="20"/>
          <w:szCs w:val="20"/>
        </w:rPr>
        <w:t xml:space="preserve"> sülfat (MgSO</w:t>
      </w:r>
      <w:r>
        <w:rPr>
          <w:snapToGrid w:val="0"/>
          <w:sz w:val="20"/>
          <w:szCs w:val="20"/>
          <w:vertAlign w:val="subscript"/>
        </w:rPr>
        <w:t>4)</w:t>
      </w:r>
      <w:r>
        <w:rPr>
          <w:snapToGrid w:val="0"/>
          <w:sz w:val="20"/>
          <w:szCs w:val="20"/>
        </w:rPr>
        <w:t xml:space="preserve">) çözeltisinin konsantrasyonu C = 0.5 </w:t>
      </w:r>
      <w:proofErr w:type="spellStart"/>
      <w:r>
        <w:rPr>
          <w:snapToGrid w:val="0"/>
          <w:sz w:val="20"/>
          <w:szCs w:val="20"/>
        </w:rPr>
        <w:t>mol</w:t>
      </w:r>
      <w:proofErr w:type="spellEnd"/>
      <w:r>
        <w:rPr>
          <w:snapToGrid w:val="0"/>
          <w:sz w:val="20"/>
          <w:szCs w:val="20"/>
        </w:rPr>
        <w:t>/L olacak şekilde; saf kristal haldeki 123.25 gr. MgSO</w:t>
      </w:r>
      <w:r>
        <w:rPr>
          <w:snapToGrid w:val="0"/>
          <w:sz w:val="20"/>
          <w:szCs w:val="20"/>
          <w:vertAlign w:val="subscript"/>
        </w:rPr>
        <w:t>4</w:t>
      </w:r>
      <w:r>
        <w:rPr>
          <w:snapToGrid w:val="0"/>
          <w:sz w:val="20"/>
          <w:szCs w:val="20"/>
        </w:rPr>
        <w:t xml:space="preserve"> 7H</w:t>
      </w:r>
      <w:r>
        <w:rPr>
          <w:snapToGrid w:val="0"/>
          <w:sz w:val="20"/>
          <w:szCs w:val="20"/>
          <w:vertAlign w:val="subscript"/>
        </w:rPr>
        <w:t>2</w:t>
      </w:r>
      <w:r>
        <w:rPr>
          <w:snapToGrid w:val="0"/>
          <w:sz w:val="20"/>
          <w:szCs w:val="20"/>
        </w:rPr>
        <w:t xml:space="preserve">O (magnezyum sülfat.7 hidrat) </w:t>
      </w:r>
      <w:proofErr w:type="spellStart"/>
      <w:r>
        <w:rPr>
          <w:snapToGrid w:val="0"/>
          <w:sz w:val="20"/>
          <w:szCs w:val="20"/>
        </w:rPr>
        <w:t>deiyonize</w:t>
      </w:r>
      <w:proofErr w:type="spellEnd"/>
      <w:r>
        <w:rPr>
          <w:snapToGrid w:val="0"/>
          <w:sz w:val="20"/>
          <w:szCs w:val="20"/>
        </w:rPr>
        <w:t xml:space="preserve"> suda çözülür ve 1L’ye tamamlanır. 1 mL çözeltide </w:t>
      </w:r>
      <w:proofErr w:type="gramStart"/>
      <w:r>
        <w:rPr>
          <w:snapToGrid w:val="0"/>
          <w:sz w:val="20"/>
          <w:szCs w:val="20"/>
        </w:rPr>
        <w:t>0.5</w:t>
      </w:r>
      <w:proofErr w:type="gramEnd"/>
      <w:r>
        <w:rPr>
          <w:snapToGrid w:val="0"/>
          <w:sz w:val="20"/>
          <w:szCs w:val="20"/>
        </w:rPr>
        <w:t xml:space="preserve"> </w:t>
      </w:r>
      <w:proofErr w:type="spellStart"/>
      <w:r>
        <w:rPr>
          <w:snapToGrid w:val="0"/>
          <w:sz w:val="20"/>
          <w:szCs w:val="20"/>
        </w:rPr>
        <w:t>mmol</w:t>
      </w:r>
      <w:proofErr w:type="spellEnd"/>
      <w:r>
        <w:rPr>
          <w:snapToGrid w:val="0"/>
          <w:sz w:val="20"/>
          <w:szCs w:val="20"/>
        </w:rPr>
        <w:t xml:space="preserve"> Mg</w:t>
      </w:r>
      <w:r>
        <w:rPr>
          <w:snapToGrid w:val="0"/>
          <w:sz w:val="20"/>
          <w:szCs w:val="20"/>
          <w:vertAlign w:val="superscript"/>
        </w:rPr>
        <w:t>+2</w:t>
      </w:r>
      <w:r>
        <w:rPr>
          <w:snapToGrid w:val="0"/>
          <w:sz w:val="20"/>
          <w:szCs w:val="20"/>
        </w:rPr>
        <w:t>  iyonu bulunur.</w:t>
      </w:r>
    </w:p>
    <w:p w:rsidR="00666243" w:rsidRDefault="00666243" w:rsidP="00666243">
      <w:pPr>
        <w:spacing w:line="240" w:lineRule="atLeast"/>
        <w:jc w:val="both"/>
      </w:pPr>
      <w:r>
        <w:rPr>
          <w:snapToGrid w:val="0"/>
          <w:sz w:val="20"/>
          <w:szCs w:val="20"/>
        </w:rPr>
        <w:t>4 - NaHCO</w:t>
      </w:r>
      <w:r>
        <w:rPr>
          <w:snapToGrid w:val="0"/>
          <w:sz w:val="20"/>
          <w:szCs w:val="20"/>
          <w:vertAlign w:val="subscript"/>
        </w:rPr>
        <w:t>3</w:t>
      </w:r>
      <w:r>
        <w:rPr>
          <w:snapToGrid w:val="0"/>
          <w:sz w:val="20"/>
          <w:szCs w:val="20"/>
        </w:rPr>
        <w:t xml:space="preserve"> </w:t>
      </w:r>
      <w:proofErr w:type="gramStart"/>
      <w:r>
        <w:rPr>
          <w:snapToGrid w:val="0"/>
          <w:sz w:val="20"/>
          <w:szCs w:val="20"/>
        </w:rPr>
        <w:t>çözeltisi : Sodyum</w:t>
      </w:r>
      <w:proofErr w:type="gramEnd"/>
      <w:r>
        <w:rPr>
          <w:snapToGrid w:val="0"/>
          <w:sz w:val="20"/>
          <w:szCs w:val="20"/>
        </w:rPr>
        <w:t xml:space="preserve"> bikarbonat çözeltisinin konsantrasyonu C = 0.1 </w:t>
      </w:r>
      <w:proofErr w:type="spellStart"/>
      <w:r>
        <w:rPr>
          <w:snapToGrid w:val="0"/>
          <w:sz w:val="20"/>
          <w:szCs w:val="20"/>
        </w:rPr>
        <w:t>mol</w:t>
      </w:r>
      <w:proofErr w:type="spellEnd"/>
      <w:r>
        <w:rPr>
          <w:snapToGrid w:val="0"/>
          <w:sz w:val="20"/>
          <w:szCs w:val="20"/>
        </w:rPr>
        <w:t>/ L olacak şekilde; 8.401 gr. NaHCO</w:t>
      </w:r>
      <w:r>
        <w:rPr>
          <w:snapToGrid w:val="0"/>
          <w:sz w:val="20"/>
          <w:szCs w:val="20"/>
          <w:vertAlign w:val="subscript"/>
        </w:rPr>
        <w:t>3</w:t>
      </w:r>
      <w:r>
        <w:rPr>
          <w:snapToGrid w:val="0"/>
          <w:sz w:val="20"/>
          <w:szCs w:val="20"/>
        </w:rPr>
        <w:t xml:space="preserve"> (Sodyum bikarbonat)saf </w:t>
      </w:r>
      <w:proofErr w:type="spellStart"/>
      <w:r>
        <w:rPr>
          <w:snapToGrid w:val="0"/>
          <w:sz w:val="20"/>
          <w:szCs w:val="20"/>
        </w:rPr>
        <w:t>deiyonize</w:t>
      </w:r>
      <w:proofErr w:type="spellEnd"/>
      <w:r>
        <w:rPr>
          <w:snapToGrid w:val="0"/>
          <w:sz w:val="20"/>
          <w:szCs w:val="20"/>
        </w:rPr>
        <w:t xml:space="preserve"> suda çözülür ve 1 </w:t>
      </w:r>
      <w:proofErr w:type="spellStart"/>
      <w:r>
        <w:rPr>
          <w:snapToGrid w:val="0"/>
          <w:sz w:val="20"/>
          <w:szCs w:val="20"/>
        </w:rPr>
        <w:t>L’ye</w:t>
      </w:r>
      <w:proofErr w:type="spellEnd"/>
      <w:r>
        <w:rPr>
          <w:snapToGrid w:val="0"/>
          <w:sz w:val="20"/>
          <w:szCs w:val="20"/>
        </w:rPr>
        <w:t xml:space="preserve"> tamamlanır. </w:t>
      </w:r>
      <w:smartTag w:uri="urn:schemas-microsoft-com:office:smarttags" w:element="metricconverter">
        <w:smartTagPr>
          <w:attr w:name="ProductID" w:val="1 L"/>
        </w:smartTagPr>
        <w:r>
          <w:rPr>
            <w:snapToGrid w:val="0"/>
            <w:sz w:val="20"/>
            <w:szCs w:val="20"/>
          </w:rPr>
          <w:t>1 L</w:t>
        </w:r>
      </w:smartTag>
      <w:r>
        <w:rPr>
          <w:snapToGrid w:val="0"/>
          <w:sz w:val="20"/>
          <w:szCs w:val="20"/>
        </w:rPr>
        <w:t xml:space="preserve"> NaHCO</w:t>
      </w:r>
      <w:r>
        <w:rPr>
          <w:snapToGrid w:val="0"/>
          <w:sz w:val="20"/>
          <w:szCs w:val="20"/>
          <w:vertAlign w:val="subscript"/>
        </w:rPr>
        <w:t>3</w:t>
      </w:r>
      <w:r>
        <w:rPr>
          <w:snapToGrid w:val="0"/>
          <w:sz w:val="20"/>
          <w:szCs w:val="20"/>
        </w:rPr>
        <w:t xml:space="preserve"> çözeltisinin 1 </w:t>
      </w:r>
      <w:proofErr w:type="spellStart"/>
      <w:r>
        <w:rPr>
          <w:snapToGrid w:val="0"/>
          <w:sz w:val="20"/>
          <w:szCs w:val="20"/>
        </w:rPr>
        <w:t>lt</w:t>
      </w:r>
      <w:proofErr w:type="spellEnd"/>
      <w:r>
        <w:rPr>
          <w:snapToGrid w:val="0"/>
          <w:sz w:val="20"/>
          <w:szCs w:val="20"/>
        </w:rPr>
        <w:t xml:space="preserve"> suya verilmesi halinde, suyun asit kapasitesini 0. </w:t>
      </w:r>
      <w:proofErr w:type="spellStart"/>
      <w:r>
        <w:rPr>
          <w:snapToGrid w:val="0"/>
          <w:sz w:val="20"/>
          <w:szCs w:val="20"/>
        </w:rPr>
        <w:t>mmol</w:t>
      </w:r>
      <w:proofErr w:type="spellEnd"/>
      <w:r>
        <w:rPr>
          <w:snapToGrid w:val="0"/>
          <w:sz w:val="20"/>
          <w:szCs w:val="20"/>
        </w:rPr>
        <w:t>/ L kadar arttırır.</w:t>
      </w:r>
    </w:p>
    <w:p w:rsidR="00666243" w:rsidRDefault="00666243" w:rsidP="00666243">
      <w:pPr>
        <w:spacing w:line="240" w:lineRule="atLeast"/>
        <w:jc w:val="both"/>
      </w:pPr>
      <w:r>
        <w:rPr>
          <w:snapToGrid w:val="0"/>
          <w:sz w:val="20"/>
          <w:szCs w:val="20"/>
        </w:rPr>
        <w:t>(</w:t>
      </w:r>
      <w:proofErr w:type="spellStart"/>
      <w:r>
        <w:rPr>
          <w:snapToGrid w:val="0"/>
          <w:sz w:val="20"/>
          <w:szCs w:val="20"/>
        </w:rPr>
        <w:t>K</w:t>
      </w:r>
      <w:r>
        <w:rPr>
          <w:snapToGrid w:val="0"/>
          <w:sz w:val="20"/>
          <w:szCs w:val="20"/>
          <w:vertAlign w:val="subscript"/>
        </w:rPr>
        <w:t>s</w:t>
      </w:r>
      <w:proofErr w:type="spellEnd"/>
      <w:r>
        <w:rPr>
          <w:snapToGrid w:val="0"/>
          <w:sz w:val="20"/>
          <w:szCs w:val="20"/>
        </w:rPr>
        <w:t xml:space="preserve"> = </w:t>
      </w:r>
      <w:proofErr w:type="gramStart"/>
      <w:r>
        <w:rPr>
          <w:snapToGrid w:val="0"/>
          <w:sz w:val="20"/>
          <w:szCs w:val="20"/>
        </w:rPr>
        <w:t>4.3</w:t>
      </w:r>
      <w:proofErr w:type="gramEnd"/>
      <w:r>
        <w:rPr>
          <w:snapToGrid w:val="0"/>
          <w:sz w:val="20"/>
          <w:szCs w:val="20"/>
        </w:rPr>
        <w:t xml:space="preserve"> karbonat sertlik ölçüsü) </w:t>
      </w:r>
    </w:p>
    <w:p w:rsidR="00666243" w:rsidRDefault="00666243" w:rsidP="00666243">
      <w:pPr>
        <w:spacing w:line="240" w:lineRule="atLeast"/>
        <w:jc w:val="both"/>
      </w:pPr>
      <w:r>
        <w:rPr>
          <w:snapToGrid w:val="0"/>
          <w:sz w:val="20"/>
          <w:szCs w:val="20"/>
        </w:rPr>
        <w:t xml:space="preserve">5 - </w:t>
      </w:r>
      <w:proofErr w:type="spellStart"/>
      <w:r>
        <w:rPr>
          <w:snapToGrid w:val="0"/>
          <w:sz w:val="20"/>
          <w:szCs w:val="20"/>
        </w:rPr>
        <w:t>HCl</w:t>
      </w:r>
      <w:proofErr w:type="spellEnd"/>
      <w:r>
        <w:rPr>
          <w:snapToGrid w:val="0"/>
          <w:sz w:val="20"/>
          <w:szCs w:val="20"/>
        </w:rPr>
        <w:t xml:space="preserve"> (Hidroklorik asit): Bu çözeltiden suya </w:t>
      </w:r>
      <w:smartTag w:uri="urn:schemas-microsoft-com:office:smarttags" w:element="metricconverter">
        <w:smartTagPr>
          <w:attr w:name="ProductID" w:val="1 L"/>
        </w:smartTagPr>
        <w:r>
          <w:rPr>
            <w:snapToGrid w:val="0"/>
            <w:sz w:val="20"/>
            <w:szCs w:val="20"/>
          </w:rPr>
          <w:t>1 L</w:t>
        </w:r>
      </w:smartTag>
      <w:r>
        <w:rPr>
          <w:snapToGrid w:val="0"/>
          <w:sz w:val="20"/>
          <w:szCs w:val="20"/>
        </w:rPr>
        <w:t xml:space="preserve"> verilmesi halinde </w:t>
      </w:r>
      <w:smartTag w:uri="urn:schemas-microsoft-com:office:smarttags" w:element="metricconverter">
        <w:smartTagPr>
          <w:attr w:name="ProductID" w:val="1 L"/>
        </w:smartTagPr>
        <w:r>
          <w:rPr>
            <w:snapToGrid w:val="0"/>
            <w:sz w:val="20"/>
            <w:szCs w:val="20"/>
          </w:rPr>
          <w:t>1 L</w:t>
        </w:r>
      </w:smartTag>
      <w:r>
        <w:rPr>
          <w:snapToGrid w:val="0"/>
          <w:sz w:val="20"/>
          <w:szCs w:val="20"/>
        </w:rPr>
        <w:t xml:space="preserve"> suyun asit kapasitesi (</w:t>
      </w:r>
      <w:proofErr w:type="spellStart"/>
      <w:r>
        <w:rPr>
          <w:snapToGrid w:val="0"/>
          <w:sz w:val="20"/>
          <w:szCs w:val="20"/>
        </w:rPr>
        <w:t>K</w:t>
      </w:r>
      <w:r>
        <w:rPr>
          <w:snapToGrid w:val="0"/>
          <w:sz w:val="20"/>
          <w:szCs w:val="20"/>
          <w:vertAlign w:val="subscript"/>
        </w:rPr>
        <w:t>s</w:t>
      </w:r>
      <w:proofErr w:type="spellEnd"/>
      <w:r>
        <w:rPr>
          <w:snapToGrid w:val="0"/>
          <w:sz w:val="20"/>
          <w:szCs w:val="20"/>
          <w:vertAlign w:val="subscript"/>
        </w:rPr>
        <w:t xml:space="preserve"> </w:t>
      </w:r>
      <w:r>
        <w:rPr>
          <w:snapToGrid w:val="0"/>
          <w:sz w:val="20"/>
          <w:szCs w:val="20"/>
        </w:rPr>
        <w:t xml:space="preserve">= </w:t>
      </w:r>
      <w:proofErr w:type="gramStart"/>
      <w:r>
        <w:rPr>
          <w:snapToGrid w:val="0"/>
          <w:sz w:val="20"/>
          <w:szCs w:val="20"/>
        </w:rPr>
        <w:t>4.3</w:t>
      </w:r>
      <w:proofErr w:type="gramEnd"/>
      <w:r>
        <w:rPr>
          <w:snapToGrid w:val="0"/>
          <w:sz w:val="20"/>
          <w:szCs w:val="20"/>
        </w:rPr>
        <w:t xml:space="preserve">) 1 </w:t>
      </w:r>
      <w:proofErr w:type="spellStart"/>
      <w:r>
        <w:rPr>
          <w:snapToGrid w:val="0"/>
          <w:sz w:val="20"/>
          <w:szCs w:val="20"/>
        </w:rPr>
        <w:t>mmol</w:t>
      </w:r>
      <w:proofErr w:type="spellEnd"/>
      <w:r>
        <w:rPr>
          <w:snapToGrid w:val="0"/>
          <w:sz w:val="20"/>
          <w:szCs w:val="20"/>
        </w:rPr>
        <w:t>/ L azalır.</w:t>
      </w:r>
    </w:p>
    <w:p w:rsidR="00666243" w:rsidRDefault="00666243" w:rsidP="00666243">
      <w:pPr>
        <w:spacing w:line="240" w:lineRule="atLeast"/>
        <w:jc w:val="both"/>
      </w:pPr>
      <w:r>
        <w:rPr>
          <w:snapToGrid w:val="0"/>
          <w:sz w:val="20"/>
          <w:szCs w:val="20"/>
        </w:rPr>
        <w:lastRenderedPageBreak/>
        <w:t xml:space="preserve">6 - </w:t>
      </w:r>
      <w:proofErr w:type="spellStart"/>
      <w:r>
        <w:rPr>
          <w:snapToGrid w:val="0"/>
          <w:sz w:val="20"/>
          <w:szCs w:val="20"/>
        </w:rPr>
        <w:t>NaOH</w:t>
      </w:r>
      <w:proofErr w:type="spellEnd"/>
      <w:r>
        <w:rPr>
          <w:snapToGrid w:val="0"/>
          <w:sz w:val="20"/>
          <w:szCs w:val="20"/>
        </w:rPr>
        <w:t xml:space="preserve"> (Sodyum hidroksit): Konsantrasyon C = 1 </w:t>
      </w:r>
      <w:proofErr w:type="spellStart"/>
      <w:r>
        <w:rPr>
          <w:snapToGrid w:val="0"/>
          <w:sz w:val="20"/>
          <w:szCs w:val="20"/>
        </w:rPr>
        <w:t>mol</w:t>
      </w:r>
      <w:proofErr w:type="spellEnd"/>
      <w:r>
        <w:rPr>
          <w:snapToGrid w:val="0"/>
          <w:sz w:val="20"/>
          <w:szCs w:val="20"/>
        </w:rPr>
        <w:t xml:space="preserve">/ L olmalıdır. 40 gr. </w:t>
      </w:r>
      <w:proofErr w:type="spellStart"/>
      <w:r>
        <w:rPr>
          <w:snapToGrid w:val="0"/>
          <w:sz w:val="20"/>
          <w:szCs w:val="20"/>
        </w:rPr>
        <w:t>NaOH</w:t>
      </w:r>
      <w:proofErr w:type="spellEnd"/>
      <w:r>
        <w:rPr>
          <w:snapToGrid w:val="0"/>
          <w:sz w:val="20"/>
          <w:szCs w:val="20"/>
        </w:rPr>
        <w:t xml:space="preserve"> suda çözülür ve 1 </w:t>
      </w:r>
      <w:proofErr w:type="spellStart"/>
      <w:r>
        <w:rPr>
          <w:snapToGrid w:val="0"/>
          <w:sz w:val="20"/>
          <w:szCs w:val="20"/>
        </w:rPr>
        <w:t>L’ye</w:t>
      </w:r>
      <w:proofErr w:type="spellEnd"/>
      <w:r>
        <w:rPr>
          <w:snapToGrid w:val="0"/>
          <w:sz w:val="20"/>
          <w:szCs w:val="20"/>
        </w:rPr>
        <w:t xml:space="preserve"> tamamlanır. </w:t>
      </w:r>
    </w:p>
    <w:p w:rsidR="00666243" w:rsidRDefault="00666243" w:rsidP="00666243">
      <w:pPr>
        <w:spacing w:line="240" w:lineRule="atLeast"/>
        <w:jc w:val="both"/>
      </w:pPr>
      <w:r>
        <w:rPr>
          <w:snapToGrid w:val="0"/>
          <w:sz w:val="20"/>
          <w:szCs w:val="20"/>
        </w:rPr>
        <w:t xml:space="preserve">7 - Seyreltme </w:t>
      </w:r>
      <w:proofErr w:type="gramStart"/>
      <w:r>
        <w:rPr>
          <w:snapToGrid w:val="0"/>
          <w:sz w:val="20"/>
          <w:szCs w:val="20"/>
        </w:rPr>
        <w:t>suyu : Seyreltme</w:t>
      </w:r>
      <w:proofErr w:type="gramEnd"/>
      <w:r>
        <w:rPr>
          <w:snapToGrid w:val="0"/>
          <w:sz w:val="20"/>
          <w:szCs w:val="20"/>
        </w:rPr>
        <w:t xml:space="preserve"> suyu olarak klorsuz içme sularının kullanılmasında </w:t>
      </w:r>
      <w:proofErr w:type="spellStart"/>
      <w:r>
        <w:rPr>
          <w:snapToGrid w:val="0"/>
          <w:sz w:val="20"/>
          <w:szCs w:val="20"/>
        </w:rPr>
        <w:t>Ca</w:t>
      </w:r>
      <w:proofErr w:type="spellEnd"/>
      <w:r>
        <w:rPr>
          <w:snapToGrid w:val="0"/>
          <w:sz w:val="20"/>
          <w:szCs w:val="20"/>
          <w:vertAlign w:val="superscript"/>
        </w:rPr>
        <w:t>+2</w:t>
      </w:r>
      <w:r>
        <w:rPr>
          <w:snapToGrid w:val="0"/>
          <w:sz w:val="20"/>
          <w:szCs w:val="20"/>
        </w:rPr>
        <w:t xml:space="preserve"> iyonları konsantrasyonu (2.2±0.4) </w:t>
      </w:r>
      <w:proofErr w:type="spellStart"/>
      <w:r>
        <w:rPr>
          <w:snapToGrid w:val="0"/>
          <w:sz w:val="20"/>
          <w:szCs w:val="20"/>
        </w:rPr>
        <w:t>mmol</w:t>
      </w:r>
      <w:proofErr w:type="spellEnd"/>
      <w:r>
        <w:rPr>
          <w:snapToGrid w:val="0"/>
          <w:sz w:val="20"/>
          <w:szCs w:val="20"/>
        </w:rPr>
        <w:t>/ L veya Mg</w:t>
      </w:r>
      <w:r>
        <w:rPr>
          <w:snapToGrid w:val="0"/>
          <w:sz w:val="20"/>
          <w:szCs w:val="20"/>
          <w:vertAlign w:val="superscript"/>
        </w:rPr>
        <w:t>+2</w:t>
      </w:r>
      <w:r>
        <w:rPr>
          <w:snapToGrid w:val="0"/>
          <w:sz w:val="20"/>
          <w:szCs w:val="20"/>
        </w:rPr>
        <w:t xml:space="preserve">  iyonlar konsantrasyonu (0.5±0.1) </w:t>
      </w:r>
      <w:proofErr w:type="spellStart"/>
      <w:r>
        <w:rPr>
          <w:snapToGrid w:val="0"/>
          <w:sz w:val="20"/>
          <w:szCs w:val="20"/>
        </w:rPr>
        <w:t>mmol</w:t>
      </w:r>
      <w:proofErr w:type="spellEnd"/>
      <w:r>
        <w:rPr>
          <w:snapToGrid w:val="0"/>
          <w:sz w:val="20"/>
          <w:szCs w:val="20"/>
        </w:rPr>
        <w:t>/</w:t>
      </w:r>
      <w:proofErr w:type="spellStart"/>
      <w:r>
        <w:rPr>
          <w:snapToGrid w:val="0"/>
          <w:sz w:val="20"/>
          <w:szCs w:val="20"/>
        </w:rPr>
        <w:t>lt</w:t>
      </w:r>
      <w:proofErr w:type="spellEnd"/>
      <w:r>
        <w:rPr>
          <w:snapToGrid w:val="0"/>
          <w:sz w:val="20"/>
          <w:szCs w:val="20"/>
        </w:rPr>
        <w:t xml:space="preserve"> olan klorsuz içme suları seyreltme suyu olarak kullanılabilir. </w:t>
      </w:r>
      <w:proofErr w:type="spellStart"/>
      <w:r>
        <w:rPr>
          <w:snapToGrid w:val="0"/>
          <w:sz w:val="20"/>
          <w:szCs w:val="20"/>
        </w:rPr>
        <w:t>Ca</w:t>
      </w:r>
      <w:proofErr w:type="spellEnd"/>
      <w:r>
        <w:rPr>
          <w:snapToGrid w:val="0"/>
          <w:sz w:val="20"/>
          <w:szCs w:val="20"/>
          <w:vertAlign w:val="superscript"/>
        </w:rPr>
        <w:t>+2</w:t>
      </w:r>
      <w:r>
        <w:rPr>
          <w:snapToGrid w:val="0"/>
          <w:sz w:val="20"/>
          <w:szCs w:val="20"/>
        </w:rPr>
        <w:t>/Mg</w:t>
      </w:r>
      <w:r>
        <w:rPr>
          <w:snapToGrid w:val="0"/>
          <w:sz w:val="20"/>
          <w:szCs w:val="20"/>
          <w:vertAlign w:val="superscript"/>
        </w:rPr>
        <w:t xml:space="preserve">+2 </w:t>
      </w:r>
      <w:r>
        <w:rPr>
          <w:snapToGrid w:val="0"/>
          <w:sz w:val="20"/>
          <w:szCs w:val="20"/>
        </w:rPr>
        <w:t xml:space="preserve">= 4 ile 1 arasında olmalı, </w:t>
      </w:r>
      <w:proofErr w:type="spellStart"/>
      <w:r>
        <w:rPr>
          <w:snapToGrid w:val="0"/>
          <w:sz w:val="20"/>
          <w:szCs w:val="20"/>
        </w:rPr>
        <w:t>K</w:t>
      </w:r>
      <w:r>
        <w:rPr>
          <w:snapToGrid w:val="0"/>
          <w:sz w:val="20"/>
          <w:szCs w:val="20"/>
          <w:vertAlign w:val="subscript"/>
        </w:rPr>
        <w:t>s</w:t>
      </w:r>
      <w:proofErr w:type="spellEnd"/>
      <w:r>
        <w:rPr>
          <w:snapToGrid w:val="0"/>
          <w:sz w:val="20"/>
          <w:szCs w:val="20"/>
        </w:rPr>
        <w:t>=</w:t>
      </w:r>
      <w:proofErr w:type="gramStart"/>
      <w:r>
        <w:rPr>
          <w:snapToGrid w:val="0"/>
          <w:sz w:val="20"/>
          <w:szCs w:val="20"/>
        </w:rPr>
        <w:t>4.3</w:t>
      </w:r>
      <w:proofErr w:type="gramEnd"/>
      <w:r>
        <w:rPr>
          <w:snapToGrid w:val="0"/>
          <w:sz w:val="20"/>
          <w:szCs w:val="20"/>
        </w:rPr>
        <w:t xml:space="preserve"> (0.10±0.02) </w:t>
      </w:r>
      <w:proofErr w:type="spellStart"/>
      <w:r>
        <w:rPr>
          <w:snapToGrid w:val="0"/>
          <w:sz w:val="20"/>
          <w:szCs w:val="20"/>
        </w:rPr>
        <w:t>mmol</w:t>
      </w:r>
      <w:proofErr w:type="spellEnd"/>
      <w:r>
        <w:rPr>
          <w:snapToGrid w:val="0"/>
          <w:sz w:val="20"/>
          <w:szCs w:val="20"/>
        </w:rPr>
        <w:t xml:space="preserve">/ L olmalıdır. </w:t>
      </w:r>
      <w:proofErr w:type="spellStart"/>
      <w:r>
        <w:rPr>
          <w:snapToGrid w:val="0"/>
          <w:sz w:val="20"/>
          <w:szCs w:val="20"/>
        </w:rPr>
        <w:t>Ca</w:t>
      </w:r>
      <w:proofErr w:type="spellEnd"/>
      <w:r>
        <w:rPr>
          <w:snapToGrid w:val="0"/>
          <w:sz w:val="20"/>
          <w:szCs w:val="20"/>
          <w:vertAlign w:val="superscript"/>
        </w:rPr>
        <w:t>+2</w:t>
      </w:r>
      <w:r>
        <w:rPr>
          <w:snapToGrid w:val="0"/>
          <w:sz w:val="20"/>
          <w:szCs w:val="20"/>
        </w:rPr>
        <w:t xml:space="preserve"> konsantrasyonu </w:t>
      </w:r>
      <w:proofErr w:type="gramStart"/>
      <w:r>
        <w:rPr>
          <w:snapToGrid w:val="0"/>
          <w:sz w:val="20"/>
          <w:szCs w:val="20"/>
        </w:rPr>
        <w:t>1.8</w:t>
      </w:r>
      <w:proofErr w:type="gramEnd"/>
      <w:r>
        <w:rPr>
          <w:snapToGrid w:val="0"/>
          <w:sz w:val="20"/>
          <w:szCs w:val="20"/>
        </w:rPr>
        <w:t xml:space="preserve"> </w:t>
      </w:r>
      <w:proofErr w:type="spellStart"/>
      <w:r>
        <w:rPr>
          <w:snapToGrid w:val="0"/>
          <w:sz w:val="20"/>
          <w:szCs w:val="20"/>
        </w:rPr>
        <w:t>mmol</w:t>
      </w:r>
      <w:proofErr w:type="spellEnd"/>
      <w:r>
        <w:rPr>
          <w:snapToGrid w:val="0"/>
          <w:sz w:val="20"/>
          <w:szCs w:val="20"/>
        </w:rPr>
        <w:t xml:space="preserve">/ </w:t>
      </w:r>
      <w:proofErr w:type="spellStart"/>
      <w:r>
        <w:rPr>
          <w:snapToGrid w:val="0"/>
          <w:sz w:val="20"/>
          <w:szCs w:val="20"/>
        </w:rPr>
        <w:t>L’den</w:t>
      </w:r>
      <w:proofErr w:type="spellEnd"/>
      <w:r>
        <w:rPr>
          <w:snapToGrid w:val="0"/>
          <w:sz w:val="20"/>
          <w:szCs w:val="20"/>
        </w:rPr>
        <w:t xml:space="preserve"> az ise içme suyuna CaCl</w:t>
      </w:r>
      <w:r>
        <w:rPr>
          <w:snapToGrid w:val="0"/>
          <w:sz w:val="20"/>
          <w:szCs w:val="20"/>
          <w:vertAlign w:val="subscript"/>
        </w:rPr>
        <w:t>2</w:t>
      </w:r>
      <w:r>
        <w:rPr>
          <w:snapToGrid w:val="0"/>
          <w:sz w:val="20"/>
          <w:szCs w:val="20"/>
        </w:rPr>
        <w:t xml:space="preserve"> ilave edilir: Mg</w:t>
      </w:r>
      <w:r>
        <w:rPr>
          <w:snapToGrid w:val="0"/>
          <w:sz w:val="20"/>
          <w:szCs w:val="20"/>
          <w:vertAlign w:val="superscript"/>
        </w:rPr>
        <w:t xml:space="preserve">+2  </w:t>
      </w:r>
      <w:r>
        <w:rPr>
          <w:snapToGrid w:val="0"/>
          <w:sz w:val="20"/>
          <w:szCs w:val="20"/>
        </w:rPr>
        <w:t xml:space="preserve">Konsantrasyonu 0.4 </w:t>
      </w:r>
      <w:proofErr w:type="spellStart"/>
      <w:r>
        <w:rPr>
          <w:snapToGrid w:val="0"/>
          <w:sz w:val="20"/>
          <w:szCs w:val="20"/>
        </w:rPr>
        <w:t>mmol</w:t>
      </w:r>
      <w:proofErr w:type="spellEnd"/>
      <w:r>
        <w:rPr>
          <w:snapToGrid w:val="0"/>
          <w:sz w:val="20"/>
          <w:szCs w:val="20"/>
        </w:rPr>
        <w:t xml:space="preserve">/ </w:t>
      </w:r>
      <w:proofErr w:type="spellStart"/>
      <w:r>
        <w:rPr>
          <w:snapToGrid w:val="0"/>
          <w:sz w:val="20"/>
          <w:szCs w:val="20"/>
        </w:rPr>
        <w:t>L’den</w:t>
      </w:r>
      <w:proofErr w:type="spellEnd"/>
      <w:r>
        <w:rPr>
          <w:snapToGrid w:val="0"/>
          <w:sz w:val="20"/>
          <w:szCs w:val="20"/>
        </w:rPr>
        <w:t xml:space="preserve"> az ise MgSO</w:t>
      </w:r>
      <w:r>
        <w:rPr>
          <w:snapToGrid w:val="0"/>
          <w:sz w:val="20"/>
          <w:szCs w:val="20"/>
          <w:vertAlign w:val="subscript"/>
        </w:rPr>
        <w:t>4</w:t>
      </w:r>
      <w:r>
        <w:rPr>
          <w:snapToGrid w:val="0"/>
          <w:sz w:val="20"/>
          <w:szCs w:val="20"/>
        </w:rPr>
        <w:t xml:space="preserve"> ilave edilir. </w:t>
      </w:r>
      <w:proofErr w:type="spellStart"/>
      <w:r>
        <w:rPr>
          <w:snapToGrid w:val="0"/>
          <w:sz w:val="20"/>
          <w:szCs w:val="20"/>
        </w:rPr>
        <w:t>Ca</w:t>
      </w:r>
      <w:proofErr w:type="spellEnd"/>
      <w:r>
        <w:rPr>
          <w:snapToGrid w:val="0"/>
          <w:sz w:val="20"/>
          <w:szCs w:val="20"/>
          <w:vertAlign w:val="superscript"/>
        </w:rPr>
        <w:t>+2</w:t>
      </w:r>
      <w:r>
        <w:rPr>
          <w:snapToGrid w:val="0"/>
          <w:sz w:val="20"/>
          <w:szCs w:val="20"/>
        </w:rPr>
        <w:t xml:space="preserve"> iyonlarının konsantrasyonu </w:t>
      </w:r>
      <w:proofErr w:type="gramStart"/>
      <w:r>
        <w:rPr>
          <w:snapToGrid w:val="0"/>
          <w:sz w:val="20"/>
          <w:szCs w:val="20"/>
        </w:rPr>
        <w:t>2.6</w:t>
      </w:r>
      <w:proofErr w:type="gramEnd"/>
      <w:r>
        <w:rPr>
          <w:snapToGrid w:val="0"/>
          <w:sz w:val="20"/>
          <w:szCs w:val="20"/>
        </w:rPr>
        <w:t xml:space="preserve"> </w:t>
      </w:r>
      <w:proofErr w:type="spellStart"/>
      <w:r>
        <w:rPr>
          <w:snapToGrid w:val="0"/>
          <w:sz w:val="20"/>
          <w:szCs w:val="20"/>
        </w:rPr>
        <w:t>mmol</w:t>
      </w:r>
      <w:proofErr w:type="spellEnd"/>
      <w:r>
        <w:rPr>
          <w:snapToGrid w:val="0"/>
          <w:sz w:val="20"/>
          <w:szCs w:val="20"/>
        </w:rPr>
        <w:t>/</w:t>
      </w:r>
      <w:proofErr w:type="spellStart"/>
      <w:r>
        <w:rPr>
          <w:snapToGrid w:val="0"/>
          <w:sz w:val="20"/>
          <w:szCs w:val="20"/>
        </w:rPr>
        <w:t>L’den</w:t>
      </w:r>
      <w:proofErr w:type="spellEnd"/>
      <w:r>
        <w:rPr>
          <w:snapToGrid w:val="0"/>
          <w:sz w:val="20"/>
          <w:szCs w:val="20"/>
        </w:rPr>
        <w:t xml:space="preserve"> ve Mg</w:t>
      </w:r>
      <w:r>
        <w:rPr>
          <w:snapToGrid w:val="0"/>
          <w:sz w:val="20"/>
          <w:szCs w:val="20"/>
          <w:vertAlign w:val="superscript"/>
        </w:rPr>
        <w:t>+2</w:t>
      </w:r>
      <w:r>
        <w:rPr>
          <w:snapToGrid w:val="0"/>
          <w:sz w:val="20"/>
          <w:szCs w:val="20"/>
        </w:rPr>
        <w:t xml:space="preserve"> iyonları konsantrasyonu 0.6 </w:t>
      </w:r>
      <w:proofErr w:type="spellStart"/>
      <w:r>
        <w:rPr>
          <w:snapToGrid w:val="0"/>
          <w:sz w:val="20"/>
          <w:szCs w:val="20"/>
        </w:rPr>
        <w:t>mmol</w:t>
      </w:r>
      <w:proofErr w:type="spellEnd"/>
      <w:r>
        <w:rPr>
          <w:snapToGrid w:val="0"/>
          <w:sz w:val="20"/>
          <w:szCs w:val="20"/>
        </w:rPr>
        <w:t xml:space="preserve">/ </w:t>
      </w:r>
      <w:proofErr w:type="spellStart"/>
      <w:r>
        <w:rPr>
          <w:snapToGrid w:val="0"/>
          <w:sz w:val="20"/>
          <w:szCs w:val="20"/>
        </w:rPr>
        <w:t>L’den</w:t>
      </w:r>
      <w:proofErr w:type="spellEnd"/>
      <w:r>
        <w:rPr>
          <w:snapToGrid w:val="0"/>
          <w:sz w:val="20"/>
          <w:szCs w:val="20"/>
        </w:rPr>
        <w:t xml:space="preserve"> fazla ise, içme suyuna </w:t>
      </w:r>
      <w:proofErr w:type="spellStart"/>
      <w:r>
        <w:rPr>
          <w:snapToGrid w:val="0"/>
          <w:sz w:val="20"/>
          <w:szCs w:val="20"/>
        </w:rPr>
        <w:t>deiyonize</w:t>
      </w:r>
      <w:proofErr w:type="spellEnd"/>
      <w:r>
        <w:rPr>
          <w:snapToGrid w:val="0"/>
          <w:sz w:val="20"/>
          <w:szCs w:val="20"/>
        </w:rPr>
        <w:t xml:space="preserve"> su ilave edilir.</w:t>
      </w:r>
    </w:p>
    <w:p w:rsidR="00666243" w:rsidRDefault="00666243" w:rsidP="00666243">
      <w:pPr>
        <w:spacing w:line="240" w:lineRule="atLeast"/>
        <w:jc w:val="both"/>
      </w:pPr>
      <w:proofErr w:type="spellStart"/>
      <w:r>
        <w:rPr>
          <w:snapToGrid w:val="0"/>
          <w:sz w:val="20"/>
          <w:szCs w:val="20"/>
        </w:rPr>
        <w:t>Ca</w:t>
      </w:r>
      <w:proofErr w:type="spellEnd"/>
      <w:r>
        <w:rPr>
          <w:snapToGrid w:val="0"/>
          <w:sz w:val="20"/>
          <w:szCs w:val="20"/>
          <w:vertAlign w:val="superscript"/>
        </w:rPr>
        <w:t>+2</w:t>
      </w:r>
      <w:r>
        <w:rPr>
          <w:snapToGrid w:val="0"/>
          <w:sz w:val="20"/>
          <w:szCs w:val="20"/>
        </w:rPr>
        <w:t>/Mg</w:t>
      </w:r>
      <w:r>
        <w:rPr>
          <w:snapToGrid w:val="0"/>
          <w:sz w:val="20"/>
          <w:szCs w:val="20"/>
          <w:vertAlign w:val="superscript"/>
        </w:rPr>
        <w:t>+2</w:t>
      </w:r>
      <w:r>
        <w:rPr>
          <w:snapToGrid w:val="0"/>
          <w:sz w:val="20"/>
          <w:szCs w:val="20"/>
        </w:rPr>
        <w:t xml:space="preserve"> = 4 ile 1 arasında değilse, o zaman, CaCl</w:t>
      </w:r>
      <w:r>
        <w:rPr>
          <w:snapToGrid w:val="0"/>
          <w:sz w:val="20"/>
          <w:szCs w:val="20"/>
          <w:vertAlign w:val="subscript"/>
        </w:rPr>
        <w:t>2</w:t>
      </w:r>
      <w:r>
        <w:rPr>
          <w:snapToGrid w:val="0"/>
          <w:sz w:val="20"/>
          <w:szCs w:val="20"/>
        </w:rPr>
        <w:t xml:space="preserve"> veya MgSO</w:t>
      </w:r>
      <w:r>
        <w:rPr>
          <w:snapToGrid w:val="0"/>
          <w:sz w:val="20"/>
          <w:szCs w:val="20"/>
          <w:vertAlign w:val="subscript"/>
        </w:rPr>
        <w:t>4</w:t>
      </w:r>
      <w:r>
        <w:rPr>
          <w:snapToGrid w:val="0"/>
          <w:sz w:val="20"/>
          <w:szCs w:val="20"/>
        </w:rPr>
        <w:t xml:space="preserve"> çözeltisi ilave edilir ve daha sonra çözelti </w:t>
      </w:r>
      <w:proofErr w:type="spellStart"/>
      <w:r>
        <w:rPr>
          <w:snapToGrid w:val="0"/>
          <w:sz w:val="20"/>
          <w:szCs w:val="20"/>
        </w:rPr>
        <w:t>deiyonize</w:t>
      </w:r>
      <w:proofErr w:type="spellEnd"/>
      <w:r>
        <w:rPr>
          <w:snapToGrid w:val="0"/>
          <w:sz w:val="20"/>
          <w:szCs w:val="20"/>
        </w:rPr>
        <w:t xml:space="preserve"> su ile seyreltilir.</w:t>
      </w:r>
    </w:p>
    <w:p w:rsidR="00666243" w:rsidRDefault="00666243" w:rsidP="00666243">
      <w:pPr>
        <w:spacing w:line="240" w:lineRule="atLeast"/>
        <w:jc w:val="both"/>
      </w:pPr>
      <w:proofErr w:type="spellStart"/>
      <w:r>
        <w:rPr>
          <w:snapToGrid w:val="0"/>
          <w:sz w:val="20"/>
          <w:szCs w:val="20"/>
        </w:rPr>
        <w:t>K</w:t>
      </w:r>
      <w:r>
        <w:rPr>
          <w:snapToGrid w:val="0"/>
          <w:sz w:val="20"/>
          <w:szCs w:val="20"/>
          <w:vertAlign w:val="subscript"/>
        </w:rPr>
        <w:t>s</w:t>
      </w:r>
      <w:proofErr w:type="spellEnd"/>
      <w:r>
        <w:rPr>
          <w:snapToGrid w:val="0"/>
          <w:sz w:val="20"/>
          <w:szCs w:val="20"/>
        </w:rPr>
        <w:t xml:space="preserve"> = </w:t>
      </w:r>
      <w:proofErr w:type="gramStart"/>
      <w:r>
        <w:rPr>
          <w:snapToGrid w:val="0"/>
          <w:sz w:val="20"/>
          <w:szCs w:val="20"/>
        </w:rPr>
        <w:t>4.3</w:t>
      </w:r>
      <w:proofErr w:type="gramEnd"/>
      <w:r>
        <w:rPr>
          <w:snapToGrid w:val="0"/>
          <w:sz w:val="20"/>
          <w:szCs w:val="20"/>
        </w:rPr>
        <w:t xml:space="preserve"> (seyreltme suyunun asit kapasitesi değeri) 0.12 </w:t>
      </w:r>
      <w:proofErr w:type="spellStart"/>
      <w:r>
        <w:rPr>
          <w:snapToGrid w:val="0"/>
          <w:sz w:val="20"/>
          <w:szCs w:val="20"/>
        </w:rPr>
        <w:t>mmol</w:t>
      </w:r>
      <w:proofErr w:type="spellEnd"/>
      <w:r>
        <w:rPr>
          <w:snapToGrid w:val="0"/>
          <w:sz w:val="20"/>
          <w:szCs w:val="20"/>
        </w:rPr>
        <w:t xml:space="preserve">/ </w:t>
      </w:r>
      <w:proofErr w:type="spellStart"/>
      <w:r>
        <w:rPr>
          <w:snapToGrid w:val="0"/>
          <w:sz w:val="20"/>
          <w:szCs w:val="20"/>
        </w:rPr>
        <w:t>L’den</w:t>
      </w:r>
      <w:proofErr w:type="spellEnd"/>
      <w:r>
        <w:rPr>
          <w:snapToGrid w:val="0"/>
          <w:sz w:val="20"/>
          <w:szCs w:val="20"/>
        </w:rPr>
        <w:t xml:space="preserve"> fazla ise </w:t>
      </w:r>
      <w:proofErr w:type="spellStart"/>
      <w:r>
        <w:rPr>
          <w:snapToGrid w:val="0"/>
          <w:sz w:val="20"/>
          <w:szCs w:val="20"/>
        </w:rPr>
        <w:t>HCl</w:t>
      </w:r>
      <w:proofErr w:type="spellEnd"/>
      <w:r>
        <w:rPr>
          <w:snapToGrid w:val="0"/>
          <w:sz w:val="20"/>
          <w:szCs w:val="20"/>
        </w:rPr>
        <w:t xml:space="preserve"> ilave edilir. 0.08 </w:t>
      </w:r>
      <w:proofErr w:type="spellStart"/>
      <w:r>
        <w:rPr>
          <w:snapToGrid w:val="0"/>
          <w:sz w:val="20"/>
          <w:szCs w:val="20"/>
        </w:rPr>
        <w:t>mmol</w:t>
      </w:r>
      <w:proofErr w:type="spellEnd"/>
      <w:r>
        <w:rPr>
          <w:snapToGrid w:val="0"/>
          <w:sz w:val="20"/>
          <w:szCs w:val="20"/>
        </w:rPr>
        <w:t xml:space="preserve">/ </w:t>
      </w:r>
      <w:proofErr w:type="spellStart"/>
      <w:r>
        <w:rPr>
          <w:snapToGrid w:val="0"/>
          <w:sz w:val="20"/>
          <w:szCs w:val="20"/>
        </w:rPr>
        <w:t>L’den</w:t>
      </w:r>
      <w:proofErr w:type="spellEnd"/>
      <w:r>
        <w:rPr>
          <w:snapToGrid w:val="0"/>
          <w:sz w:val="20"/>
          <w:szCs w:val="20"/>
        </w:rPr>
        <w:t xml:space="preserve"> az ise NaHCO</w:t>
      </w:r>
      <w:r>
        <w:rPr>
          <w:snapToGrid w:val="0"/>
          <w:sz w:val="20"/>
          <w:szCs w:val="20"/>
          <w:vertAlign w:val="subscript"/>
        </w:rPr>
        <w:t>3</w:t>
      </w:r>
      <w:r>
        <w:rPr>
          <w:snapToGrid w:val="0"/>
          <w:sz w:val="20"/>
          <w:szCs w:val="20"/>
        </w:rPr>
        <w:t xml:space="preserve"> çözeltisi ilave edilir.</w:t>
      </w:r>
    </w:p>
    <w:p w:rsidR="00666243" w:rsidRDefault="00666243" w:rsidP="00666243">
      <w:pPr>
        <w:pStyle w:val="st3"/>
        <w:spacing w:before="0" w:beforeAutospacing="0" w:after="0" w:afterAutospacing="0" w:line="240" w:lineRule="atLeast"/>
        <w:jc w:val="both"/>
      </w:pPr>
      <w:r>
        <w:rPr>
          <w:snapToGrid w:val="0"/>
          <w:sz w:val="20"/>
          <w:szCs w:val="20"/>
        </w:rPr>
        <w:t>Sentetik seyreltme suyu:</w:t>
      </w:r>
    </w:p>
    <w:p w:rsidR="00666243" w:rsidRDefault="00666243" w:rsidP="00666243">
      <w:pPr>
        <w:spacing w:line="240" w:lineRule="atLeast"/>
        <w:ind w:firstLine="708"/>
        <w:jc w:val="both"/>
      </w:pPr>
      <w:r>
        <w:rPr>
          <w:snapToGrid w:val="0"/>
          <w:sz w:val="20"/>
          <w:szCs w:val="20"/>
        </w:rPr>
        <w:t>22 ml CaCl</w:t>
      </w:r>
      <w:r>
        <w:rPr>
          <w:snapToGrid w:val="0"/>
          <w:sz w:val="20"/>
          <w:szCs w:val="20"/>
          <w:vertAlign w:val="subscript"/>
        </w:rPr>
        <w:t>2</w:t>
      </w:r>
      <w:r>
        <w:rPr>
          <w:snapToGrid w:val="0"/>
          <w:sz w:val="20"/>
          <w:szCs w:val="20"/>
        </w:rPr>
        <w:t xml:space="preserve"> çözeltisi, </w:t>
      </w:r>
      <w:smartTag w:uri="urn:schemas-microsoft-com:office:smarttags" w:element="metricconverter">
        <w:smartTagPr>
          <w:attr w:name="ProductID" w:val="5 L"/>
        </w:smartTagPr>
        <w:r>
          <w:rPr>
            <w:snapToGrid w:val="0"/>
            <w:sz w:val="20"/>
            <w:szCs w:val="20"/>
          </w:rPr>
          <w:t>5</w:t>
        </w:r>
        <w:r>
          <w:rPr>
            <w:strike/>
            <w:snapToGrid w:val="0"/>
            <w:sz w:val="20"/>
            <w:szCs w:val="20"/>
          </w:rPr>
          <w:t xml:space="preserve"> </w:t>
        </w:r>
        <w:r>
          <w:rPr>
            <w:snapToGrid w:val="0"/>
            <w:sz w:val="20"/>
            <w:szCs w:val="20"/>
          </w:rPr>
          <w:t>L</w:t>
        </w:r>
      </w:smartTag>
      <w:r>
        <w:rPr>
          <w:snapToGrid w:val="0"/>
          <w:sz w:val="20"/>
          <w:szCs w:val="20"/>
        </w:rPr>
        <w:t xml:space="preserve"> MgSO</w:t>
      </w:r>
      <w:r>
        <w:rPr>
          <w:snapToGrid w:val="0"/>
          <w:sz w:val="20"/>
          <w:szCs w:val="20"/>
          <w:vertAlign w:val="subscript"/>
        </w:rPr>
        <w:t>4</w:t>
      </w:r>
      <w:r>
        <w:rPr>
          <w:snapToGrid w:val="0"/>
          <w:sz w:val="20"/>
          <w:szCs w:val="20"/>
        </w:rPr>
        <w:t xml:space="preserve"> çözeltisi ve </w:t>
      </w:r>
      <w:smartTag w:uri="urn:schemas-microsoft-com:office:smarttags" w:element="metricconverter">
        <w:smartTagPr>
          <w:attr w:name="ProductID" w:val="5 L"/>
        </w:smartTagPr>
        <w:r>
          <w:rPr>
            <w:snapToGrid w:val="0"/>
            <w:sz w:val="20"/>
            <w:szCs w:val="20"/>
          </w:rPr>
          <w:t>5 L</w:t>
        </w:r>
      </w:smartTag>
      <w:r>
        <w:rPr>
          <w:snapToGrid w:val="0"/>
          <w:sz w:val="20"/>
          <w:szCs w:val="20"/>
        </w:rPr>
        <w:t xml:space="preserve"> NaHCO</w:t>
      </w:r>
      <w:r>
        <w:rPr>
          <w:snapToGrid w:val="0"/>
          <w:sz w:val="20"/>
          <w:szCs w:val="20"/>
          <w:vertAlign w:val="subscript"/>
        </w:rPr>
        <w:t>3</w:t>
      </w:r>
      <w:r>
        <w:rPr>
          <w:snapToGrid w:val="0"/>
          <w:sz w:val="20"/>
          <w:szCs w:val="20"/>
        </w:rPr>
        <w:t xml:space="preserve"> katılır ve hacim </w:t>
      </w:r>
      <w:proofErr w:type="spellStart"/>
      <w:r>
        <w:rPr>
          <w:snapToGrid w:val="0"/>
          <w:sz w:val="20"/>
          <w:szCs w:val="20"/>
        </w:rPr>
        <w:t>deiyonize</w:t>
      </w:r>
      <w:proofErr w:type="spellEnd"/>
      <w:r>
        <w:rPr>
          <w:snapToGrid w:val="0"/>
          <w:sz w:val="20"/>
          <w:szCs w:val="20"/>
        </w:rPr>
        <w:t xml:space="preserve"> su ile 5 </w:t>
      </w:r>
      <w:proofErr w:type="spellStart"/>
      <w:r>
        <w:rPr>
          <w:snapToGrid w:val="0"/>
          <w:sz w:val="20"/>
          <w:szCs w:val="20"/>
        </w:rPr>
        <w:t>lt</w:t>
      </w:r>
      <w:proofErr w:type="spellEnd"/>
      <w:r>
        <w:rPr>
          <w:snapToGrid w:val="0"/>
          <w:sz w:val="20"/>
          <w:szCs w:val="20"/>
        </w:rPr>
        <w:t xml:space="preserve"> </w:t>
      </w:r>
      <w:proofErr w:type="spellStart"/>
      <w:r>
        <w:rPr>
          <w:snapToGrid w:val="0"/>
          <w:sz w:val="20"/>
          <w:szCs w:val="20"/>
        </w:rPr>
        <w:t>L’ye</w:t>
      </w:r>
      <w:proofErr w:type="spellEnd"/>
      <w:r>
        <w:rPr>
          <w:snapToGrid w:val="0"/>
          <w:sz w:val="20"/>
          <w:szCs w:val="20"/>
        </w:rPr>
        <w:t xml:space="preserve"> tamamlanır. Çözelti, sabit </w:t>
      </w:r>
      <w:proofErr w:type="spellStart"/>
      <w:r>
        <w:rPr>
          <w:snapToGrid w:val="0"/>
          <w:sz w:val="20"/>
          <w:szCs w:val="20"/>
        </w:rPr>
        <w:t>pH</w:t>
      </w:r>
      <w:proofErr w:type="spellEnd"/>
      <w:r>
        <w:rPr>
          <w:snapToGrid w:val="0"/>
          <w:sz w:val="20"/>
          <w:szCs w:val="20"/>
        </w:rPr>
        <w:t xml:space="preserve"> değerine erişinceye kadar havalandırılır.</w:t>
      </w:r>
    </w:p>
    <w:p w:rsidR="00666243" w:rsidRDefault="00666243" w:rsidP="00666243">
      <w:pPr>
        <w:pStyle w:val="st3"/>
        <w:spacing w:before="0" w:beforeAutospacing="0" w:after="0" w:afterAutospacing="0" w:line="240" w:lineRule="atLeast"/>
        <w:jc w:val="both"/>
      </w:pPr>
      <w:r>
        <w:rPr>
          <w:snapToGrid w:val="0"/>
          <w:sz w:val="20"/>
          <w:szCs w:val="20"/>
        </w:rPr>
        <w:t>Test balıklarının deney öncesi muhafazası:</w:t>
      </w:r>
    </w:p>
    <w:p w:rsidR="00666243" w:rsidRDefault="00666243" w:rsidP="00666243">
      <w:pPr>
        <w:spacing w:line="240" w:lineRule="atLeast"/>
        <w:ind w:firstLine="708"/>
        <w:jc w:val="both"/>
      </w:pPr>
      <w:r>
        <w:rPr>
          <w:snapToGrid w:val="0"/>
          <w:sz w:val="20"/>
          <w:szCs w:val="20"/>
        </w:rPr>
        <w:t xml:space="preserve">Havalandırılmış, klorsuz içme suyu bulunan akvaryumlarda test balıkları bekletilir ve su </w:t>
      </w:r>
      <w:proofErr w:type="gramStart"/>
      <w:r>
        <w:rPr>
          <w:snapToGrid w:val="0"/>
          <w:sz w:val="20"/>
          <w:szCs w:val="20"/>
        </w:rPr>
        <w:t>sirkülasyonu</w:t>
      </w:r>
      <w:proofErr w:type="gramEnd"/>
      <w:r>
        <w:rPr>
          <w:snapToGrid w:val="0"/>
          <w:sz w:val="20"/>
          <w:szCs w:val="20"/>
        </w:rPr>
        <w:t xml:space="preserve"> sağlanır. </w:t>
      </w:r>
      <w:smartTag w:uri="urn:schemas-microsoft-com:office:smarttags" w:element="metricconverter">
        <w:smartTagPr>
          <w:attr w:name="ProductID" w:val="1 L"/>
        </w:smartTagPr>
        <w:r>
          <w:rPr>
            <w:snapToGrid w:val="0"/>
            <w:sz w:val="20"/>
            <w:szCs w:val="20"/>
          </w:rPr>
          <w:t>1 L</w:t>
        </w:r>
      </w:smartTag>
      <w:r>
        <w:rPr>
          <w:snapToGrid w:val="0"/>
          <w:sz w:val="20"/>
          <w:szCs w:val="20"/>
        </w:rPr>
        <w:t xml:space="preserve"> suda 5 balıktan fazla balık bulunmamalıdır. Durgun su kullanıldığı takdirde suyun dolanımının yaptırılması, filtrelenmesi ve sık </w:t>
      </w:r>
      <w:proofErr w:type="spellStart"/>
      <w:r>
        <w:rPr>
          <w:snapToGrid w:val="0"/>
          <w:sz w:val="20"/>
          <w:szCs w:val="20"/>
        </w:rPr>
        <w:t>sık</w:t>
      </w:r>
      <w:proofErr w:type="spellEnd"/>
      <w:r>
        <w:rPr>
          <w:snapToGrid w:val="0"/>
          <w:sz w:val="20"/>
          <w:szCs w:val="20"/>
        </w:rPr>
        <w:t xml:space="preserve"> yenilenmesi gerekir. Test balığı olarak </w:t>
      </w:r>
      <w:proofErr w:type="spellStart"/>
      <w:r>
        <w:rPr>
          <w:snapToGrid w:val="0"/>
          <w:sz w:val="20"/>
          <w:szCs w:val="20"/>
        </w:rPr>
        <w:t>Lebistes</w:t>
      </w:r>
      <w:proofErr w:type="spellEnd"/>
      <w:r>
        <w:rPr>
          <w:snapToGrid w:val="0"/>
          <w:sz w:val="20"/>
          <w:szCs w:val="20"/>
        </w:rPr>
        <w:t xml:space="preserve"> </w:t>
      </w:r>
      <w:proofErr w:type="spellStart"/>
      <w:r>
        <w:rPr>
          <w:snapToGrid w:val="0"/>
          <w:sz w:val="20"/>
          <w:szCs w:val="20"/>
        </w:rPr>
        <w:t>Reticulatus</w:t>
      </w:r>
      <w:proofErr w:type="spellEnd"/>
      <w:r>
        <w:rPr>
          <w:snapToGrid w:val="0"/>
          <w:sz w:val="20"/>
          <w:szCs w:val="20"/>
        </w:rPr>
        <w:t xml:space="preserve"> kullanılır.</w:t>
      </w:r>
    </w:p>
    <w:p w:rsidR="00666243" w:rsidRDefault="00666243" w:rsidP="00666243">
      <w:pPr>
        <w:spacing w:line="240" w:lineRule="atLeast"/>
        <w:ind w:firstLine="708"/>
        <w:jc w:val="both"/>
      </w:pPr>
      <w:r>
        <w:rPr>
          <w:snapToGrid w:val="0"/>
          <w:sz w:val="20"/>
          <w:szCs w:val="20"/>
        </w:rPr>
        <w:t xml:space="preserve">Test balıklarının bekletilmesi sırasında, uygun kuru yem ile beslenmesi gereklidir. Tercihen dane boyutu </w:t>
      </w:r>
      <w:proofErr w:type="gramStart"/>
      <w:r>
        <w:rPr>
          <w:snapToGrid w:val="0"/>
          <w:sz w:val="20"/>
          <w:szCs w:val="20"/>
        </w:rPr>
        <w:t>0.0</w:t>
      </w:r>
      <w:proofErr w:type="gramEnd"/>
      <w:r>
        <w:rPr>
          <w:snapToGrid w:val="0"/>
          <w:sz w:val="20"/>
          <w:szCs w:val="20"/>
        </w:rPr>
        <w:t xml:space="preserve"> olan ve genç balıklara verilen yem kullanılır. Test balıklarının bulunduğu suyun sıcaklığı </w:t>
      </w:r>
      <w:smartTag w:uri="urn:schemas-microsoft-com:office:smarttags" w:element="metricconverter">
        <w:smartTagPr>
          <w:attr w:name="ProductID" w:val="18°C"/>
        </w:smartTagPr>
        <w:r>
          <w:rPr>
            <w:snapToGrid w:val="0"/>
            <w:sz w:val="20"/>
            <w:szCs w:val="20"/>
          </w:rPr>
          <w:t>18°C</w:t>
        </w:r>
      </w:smartTag>
      <w:r>
        <w:rPr>
          <w:snapToGrid w:val="0"/>
          <w:sz w:val="20"/>
          <w:szCs w:val="20"/>
        </w:rPr>
        <w:t xml:space="preserve"> ise, balıklar test suyu sıcaklığı olan 20°</w:t>
      </w:r>
      <w:proofErr w:type="spellStart"/>
      <w:r>
        <w:rPr>
          <w:snapToGrid w:val="0"/>
          <w:sz w:val="20"/>
          <w:szCs w:val="20"/>
        </w:rPr>
        <w:t>C’ye</w:t>
      </w:r>
      <w:proofErr w:type="spellEnd"/>
      <w:r>
        <w:rPr>
          <w:snapToGrid w:val="0"/>
          <w:sz w:val="20"/>
          <w:szCs w:val="20"/>
        </w:rPr>
        <w:t xml:space="preserve"> en az 48 saat (2 gün) süre ile adapte edilmelidir. Test balıklarının deneylerden önce 1 hafta süre ile bekletme havuzlarında bekletilmesi ve test için hazırlanması uygun olur. Bekletme sırasında balıkların 1 hafta içindeki ölüm oranı % 1’i aşmamalıdır.</w:t>
      </w:r>
    </w:p>
    <w:p w:rsidR="00666243" w:rsidRDefault="00666243" w:rsidP="00666243">
      <w:pPr>
        <w:pStyle w:val="st3"/>
        <w:spacing w:before="0" w:beforeAutospacing="0" w:after="0" w:afterAutospacing="0" w:line="240" w:lineRule="atLeast"/>
        <w:jc w:val="both"/>
      </w:pPr>
      <w:r>
        <w:rPr>
          <w:snapToGrid w:val="0"/>
          <w:sz w:val="20"/>
          <w:szCs w:val="20"/>
        </w:rPr>
        <w:t>Uygulama:</w:t>
      </w:r>
    </w:p>
    <w:p w:rsidR="00666243" w:rsidRDefault="00666243" w:rsidP="00666243">
      <w:pPr>
        <w:spacing w:line="240" w:lineRule="atLeast"/>
        <w:ind w:firstLine="708"/>
        <w:jc w:val="both"/>
      </w:pPr>
      <w:r>
        <w:rPr>
          <w:snapToGrid w:val="0"/>
          <w:sz w:val="20"/>
          <w:szCs w:val="20"/>
        </w:rPr>
        <w:t xml:space="preserve">Tabloda gösterildiği gibi zehirlilik seyrelme faktörüne göre belirli hacimde seyreltme suyu ile seyreltilmiş </w:t>
      </w:r>
      <w:proofErr w:type="spellStart"/>
      <w:r>
        <w:rPr>
          <w:snapToGrid w:val="0"/>
          <w:sz w:val="20"/>
          <w:szCs w:val="20"/>
        </w:rPr>
        <w:t>atıksu</w:t>
      </w:r>
      <w:proofErr w:type="spellEnd"/>
      <w:r>
        <w:rPr>
          <w:snapToGrid w:val="0"/>
          <w:sz w:val="20"/>
          <w:szCs w:val="20"/>
        </w:rPr>
        <w:t>, test suyunu oluşturacaktır.</w:t>
      </w:r>
    </w:p>
    <w:p w:rsidR="00666243" w:rsidRDefault="00666243" w:rsidP="00666243">
      <w:pPr>
        <w:pStyle w:val="st3"/>
        <w:spacing w:before="0" w:beforeAutospacing="0" w:after="0" w:afterAutospacing="0" w:line="240" w:lineRule="atLeast"/>
        <w:jc w:val="both"/>
      </w:pPr>
      <w:r>
        <w:rPr>
          <w:snapToGrid w:val="0"/>
          <w:sz w:val="20"/>
          <w:szCs w:val="20"/>
        </w:rPr>
        <w:t>Deneyin yapılışı:</w:t>
      </w:r>
    </w:p>
    <w:p w:rsidR="00666243" w:rsidRDefault="00666243" w:rsidP="00666243">
      <w:pPr>
        <w:spacing w:line="240" w:lineRule="atLeast"/>
        <w:ind w:firstLine="708"/>
        <w:jc w:val="both"/>
      </w:pPr>
      <w:smartTag w:uri="urn:schemas-microsoft-com:office:smarttags" w:element="metricconverter">
        <w:smartTagPr>
          <w:attr w:name="ProductID" w:val="10 L"/>
        </w:smartTagPr>
        <w:r>
          <w:rPr>
            <w:snapToGrid w:val="0"/>
            <w:sz w:val="20"/>
            <w:szCs w:val="20"/>
          </w:rPr>
          <w:t>10 L</w:t>
        </w:r>
      </w:smartTag>
      <w:r>
        <w:rPr>
          <w:snapToGrid w:val="0"/>
          <w:sz w:val="20"/>
          <w:szCs w:val="20"/>
        </w:rPr>
        <w:t xml:space="preserve"> test suyu akvaryuma konur. </w:t>
      </w:r>
      <w:proofErr w:type="spellStart"/>
      <w:r>
        <w:rPr>
          <w:snapToGrid w:val="0"/>
          <w:sz w:val="20"/>
          <w:szCs w:val="20"/>
        </w:rPr>
        <w:t>HCl</w:t>
      </w:r>
      <w:proofErr w:type="spellEnd"/>
      <w:r>
        <w:rPr>
          <w:snapToGrid w:val="0"/>
          <w:sz w:val="20"/>
          <w:szCs w:val="20"/>
        </w:rPr>
        <w:t xml:space="preserve"> ve </w:t>
      </w:r>
      <w:proofErr w:type="spellStart"/>
      <w:r>
        <w:rPr>
          <w:snapToGrid w:val="0"/>
          <w:sz w:val="20"/>
          <w:szCs w:val="20"/>
        </w:rPr>
        <w:t>NaOH</w:t>
      </w:r>
      <w:proofErr w:type="spellEnd"/>
      <w:r>
        <w:rPr>
          <w:snapToGrid w:val="0"/>
          <w:sz w:val="20"/>
          <w:szCs w:val="20"/>
        </w:rPr>
        <w:t xml:space="preserve"> ile </w:t>
      </w:r>
      <w:proofErr w:type="spellStart"/>
      <w:r>
        <w:rPr>
          <w:snapToGrid w:val="0"/>
          <w:sz w:val="20"/>
          <w:szCs w:val="20"/>
        </w:rPr>
        <w:t>pH</w:t>
      </w:r>
      <w:proofErr w:type="spellEnd"/>
      <w:r>
        <w:rPr>
          <w:snapToGrid w:val="0"/>
          <w:sz w:val="20"/>
          <w:szCs w:val="20"/>
        </w:rPr>
        <w:t xml:space="preserve"> </w:t>
      </w:r>
      <w:proofErr w:type="gramStart"/>
      <w:r>
        <w:rPr>
          <w:snapToGrid w:val="0"/>
          <w:sz w:val="20"/>
          <w:szCs w:val="20"/>
        </w:rPr>
        <w:t>7.0</w:t>
      </w:r>
      <w:proofErr w:type="gramEnd"/>
      <w:r>
        <w:rPr>
          <w:snapToGrid w:val="0"/>
          <w:sz w:val="20"/>
          <w:szCs w:val="20"/>
        </w:rPr>
        <w:t xml:space="preserve">±0.2’ye ayarlanır. Her akvaryuma 10 balık konur. Sıcaklık (20±1) °C ve çözünmüş oksijen 4 mg/ L olacak şekilde ayarlanır. Bu değer çoğu kez havalandırmadan sağlanabilir. Bekleme süresi 48 saattir. Dokunulduğunda, kendiliğinden hareket edemeyen balıklar ölü sayılır. Sentetik seyreltme suyu ile de aynı şekilde paralel olarak deney yapılır. Eğer bir veya birden fazla balık ölürse deney geçersizdir. Deneyden sağ çıkan balıklar, başka deneyde kullanılmaz. Bu şekilde, balıkların yaşamasını sağlayan en düşük zehirlilik seyrelme faktörü (ZSF) belirlenir. </w:t>
      </w:r>
    </w:p>
    <w:p w:rsidR="00666243" w:rsidRDefault="00666243" w:rsidP="00666243">
      <w:pPr>
        <w:spacing w:line="240" w:lineRule="atLeast"/>
        <w:jc w:val="both"/>
      </w:pPr>
      <w:smartTag w:uri="urn:schemas-microsoft-com:office:smarttags" w:element="metricconverter">
        <w:smartTagPr>
          <w:attr w:name="ProductID" w:val="10 L"/>
        </w:smartTagPr>
        <w:r>
          <w:rPr>
            <w:snapToGrid w:val="0"/>
            <w:sz w:val="20"/>
            <w:szCs w:val="20"/>
          </w:rPr>
          <w:t>10 L</w:t>
        </w:r>
      </w:smartTag>
      <w:r>
        <w:rPr>
          <w:snapToGrid w:val="0"/>
          <w:sz w:val="20"/>
          <w:szCs w:val="20"/>
        </w:rPr>
        <w:t xml:space="preserve"> test suyu için (numune+seyreltme suyu) karışım miktarları</w:t>
      </w:r>
    </w:p>
    <w:tbl>
      <w:tblPr>
        <w:tblW w:w="0" w:type="auto"/>
        <w:jc w:val="center"/>
        <w:tblCellMar>
          <w:left w:w="0" w:type="dxa"/>
          <w:right w:w="0" w:type="dxa"/>
        </w:tblCellMar>
        <w:tblLook w:val="04A0"/>
      </w:tblPr>
      <w:tblGrid>
        <w:gridCol w:w="1668"/>
        <w:gridCol w:w="850"/>
        <w:gridCol w:w="709"/>
        <w:gridCol w:w="1417"/>
        <w:gridCol w:w="1701"/>
      </w:tblGrid>
      <w:tr w:rsidR="00666243" w:rsidTr="00666243">
        <w:trPr>
          <w:jc w:val="center"/>
        </w:trPr>
        <w:tc>
          <w:tcPr>
            <w:tcW w:w="2518" w:type="dxa"/>
            <w:gridSpan w:val="2"/>
            <w:tcBorders>
              <w:top w:val="single" w:sz="8" w:space="0" w:color="auto"/>
              <w:left w:val="nil"/>
              <w:bottom w:val="single" w:sz="8" w:space="0" w:color="auto"/>
              <w:right w:val="nil"/>
            </w:tcBorders>
            <w:hideMark/>
          </w:tcPr>
          <w:p w:rsidR="00666243" w:rsidRDefault="00666243">
            <w:pPr>
              <w:pStyle w:val="GvdeMetni"/>
              <w:spacing w:before="0" w:beforeAutospacing="0" w:after="0" w:afterAutospacing="0" w:line="240" w:lineRule="atLeast"/>
              <w:jc w:val="both"/>
            </w:pPr>
            <w:r>
              <w:rPr>
                <w:snapToGrid w:val="0"/>
                <w:sz w:val="20"/>
                <w:szCs w:val="20"/>
              </w:rPr>
              <w:t>Numune/Seyreltme suyu oranları</w:t>
            </w:r>
          </w:p>
        </w:tc>
        <w:tc>
          <w:tcPr>
            <w:tcW w:w="709" w:type="dxa"/>
            <w:tcBorders>
              <w:top w:val="single" w:sz="8" w:space="0" w:color="auto"/>
              <w:left w:val="nil"/>
              <w:bottom w:val="single" w:sz="8" w:space="0" w:color="auto"/>
              <w:right w:val="nil"/>
            </w:tcBorders>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 </w:t>
            </w:r>
          </w:p>
          <w:p w:rsidR="00666243" w:rsidRDefault="00666243">
            <w:pPr>
              <w:pStyle w:val="GvdeMetni"/>
              <w:spacing w:before="0" w:beforeAutospacing="0" w:after="0" w:afterAutospacing="0" w:line="240" w:lineRule="atLeast"/>
              <w:jc w:val="both"/>
            </w:pPr>
            <w:r>
              <w:rPr>
                <w:snapToGrid w:val="0"/>
                <w:sz w:val="20"/>
                <w:szCs w:val="20"/>
              </w:rPr>
              <w:t>ZSF</w:t>
            </w:r>
          </w:p>
        </w:tc>
        <w:tc>
          <w:tcPr>
            <w:tcW w:w="1417" w:type="dxa"/>
            <w:tcBorders>
              <w:top w:val="single" w:sz="8" w:space="0" w:color="auto"/>
              <w:left w:val="nil"/>
              <w:bottom w:val="single" w:sz="8" w:space="0" w:color="auto"/>
              <w:right w:val="nil"/>
            </w:tcBorders>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Alınacak numune hacmi</w:t>
            </w:r>
          </w:p>
        </w:tc>
        <w:tc>
          <w:tcPr>
            <w:tcW w:w="1701" w:type="dxa"/>
            <w:tcBorders>
              <w:top w:val="single" w:sz="8" w:space="0" w:color="auto"/>
              <w:left w:val="nil"/>
              <w:bottom w:val="single" w:sz="8" w:space="0" w:color="auto"/>
              <w:right w:val="nil"/>
            </w:tcBorders>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Alınacak seyreltme suyu hacmi</w:t>
            </w:r>
          </w:p>
        </w:tc>
      </w:tr>
      <w:tr w:rsidR="00666243" w:rsidTr="00666243">
        <w:trPr>
          <w:jc w:val="center"/>
        </w:trPr>
        <w:tc>
          <w:tcPr>
            <w:tcW w:w="1668"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850"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709"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2</w:t>
            </w:r>
          </w:p>
        </w:tc>
        <w:tc>
          <w:tcPr>
            <w:tcW w:w="1417"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265"/>
            </w:pPr>
            <w:r>
              <w:rPr>
                <w:snapToGrid w:val="0"/>
                <w:sz w:val="20"/>
                <w:szCs w:val="20"/>
              </w:rPr>
              <w:t>5</w:t>
            </w:r>
          </w:p>
        </w:tc>
        <w:tc>
          <w:tcPr>
            <w:tcW w:w="1701"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468"/>
            </w:pPr>
            <w:r>
              <w:rPr>
                <w:snapToGrid w:val="0"/>
                <w:sz w:val="20"/>
                <w:szCs w:val="20"/>
              </w:rPr>
              <w:t>5</w:t>
            </w:r>
          </w:p>
        </w:tc>
      </w:tr>
      <w:tr w:rsidR="00666243" w:rsidTr="00666243">
        <w:trPr>
          <w:jc w:val="center"/>
        </w:trPr>
        <w:tc>
          <w:tcPr>
            <w:tcW w:w="1668"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850"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2</w:t>
            </w:r>
          </w:p>
        </w:tc>
        <w:tc>
          <w:tcPr>
            <w:tcW w:w="709"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3</w:t>
            </w:r>
          </w:p>
        </w:tc>
        <w:tc>
          <w:tcPr>
            <w:tcW w:w="1417"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265"/>
            </w:pPr>
            <w:r>
              <w:rPr>
                <w:snapToGrid w:val="0"/>
                <w:sz w:val="20"/>
                <w:szCs w:val="20"/>
              </w:rPr>
              <w:t>3.33</w:t>
            </w:r>
          </w:p>
        </w:tc>
        <w:tc>
          <w:tcPr>
            <w:tcW w:w="1701"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468"/>
            </w:pPr>
            <w:r>
              <w:rPr>
                <w:snapToGrid w:val="0"/>
                <w:sz w:val="20"/>
                <w:szCs w:val="20"/>
              </w:rPr>
              <w:t>6.67</w:t>
            </w:r>
          </w:p>
        </w:tc>
      </w:tr>
      <w:tr w:rsidR="00666243" w:rsidTr="00666243">
        <w:trPr>
          <w:jc w:val="center"/>
        </w:trPr>
        <w:tc>
          <w:tcPr>
            <w:tcW w:w="1668"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850"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3</w:t>
            </w:r>
          </w:p>
        </w:tc>
        <w:tc>
          <w:tcPr>
            <w:tcW w:w="709"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4</w:t>
            </w:r>
          </w:p>
        </w:tc>
        <w:tc>
          <w:tcPr>
            <w:tcW w:w="1417"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265"/>
            </w:pPr>
            <w:r>
              <w:rPr>
                <w:snapToGrid w:val="0"/>
                <w:sz w:val="20"/>
                <w:szCs w:val="20"/>
              </w:rPr>
              <w:t>2.5</w:t>
            </w:r>
          </w:p>
        </w:tc>
        <w:tc>
          <w:tcPr>
            <w:tcW w:w="1701"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468"/>
            </w:pPr>
            <w:r>
              <w:rPr>
                <w:snapToGrid w:val="0"/>
                <w:sz w:val="20"/>
                <w:szCs w:val="20"/>
              </w:rPr>
              <w:t>7.5</w:t>
            </w:r>
          </w:p>
        </w:tc>
      </w:tr>
      <w:tr w:rsidR="00666243" w:rsidTr="00666243">
        <w:trPr>
          <w:jc w:val="center"/>
        </w:trPr>
        <w:tc>
          <w:tcPr>
            <w:tcW w:w="1668"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850"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4</w:t>
            </w:r>
          </w:p>
        </w:tc>
        <w:tc>
          <w:tcPr>
            <w:tcW w:w="709"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5</w:t>
            </w:r>
          </w:p>
        </w:tc>
        <w:tc>
          <w:tcPr>
            <w:tcW w:w="1417"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265"/>
            </w:pPr>
            <w:r>
              <w:rPr>
                <w:snapToGrid w:val="0"/>
                <w:sz w:val="20"/>
                <w:szCs w:val="20"/>
              </w:rPr>
              <w:t>2</w:t>
            </w:r>
          </w:p>
        </w:tc>
        <w:tc>
          <w:tcPr>
            <w:tcW w:w="1701"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468"/>
            </w:pPr>
            <w:r>
              <w:rPr>
                <w:snapToGrid w:val="0"/>
                <w:sz w:val="20"/>
                <w:szCs w:val="20"/>
              </w:rPr>
              <w:t>8</w:t>
            </w:r>
          </w:p>
        </w:tc>
      </w:tr>
      <w:tr w:rsidR="00666243" w:rsidTr="00666243">
        <w:trPr>
          <w:jc w:val="center"/>
        </w:trPr>
        <w:tc>
          <w:tcPr>
            <w:tcW w:w="1668"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850"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5</w:t>
            </w:r>
          </w:p>
        </w:tc>
        <w:tc>
          <w:tcPr>
            <w:tcW w:w="709"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6</w:t>
            </w:r>
          </w:p>
        </w:tc>
        <w:tc>
          <w:tcPr>
            <w:tcW w:w="1417"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265"/>
            </w:pPr>
            <w:r>
              <w:rPr>
                <w:snapToGrid w:val="0"/>
                <w:sz w:val="20"/>
                <w:szCs w:val="20"/>
              </w:rPr>
              <w:t>1.66</w:t>
            </w:r>
          </w:p>
        </w:tc>
        <w:tc>
          <w:tcPr>
            <w:tcW w:w="1701"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468"/>
            </w:pPr>
            <w:r>
              <w:rPr>
                <w:snapToGrid w:val="0"/>
                <w:sz w:val="20"/>
                <w:szCs w:val="20"/>
              </w:rPr>
              <w:t>8.34</w:t>
            </w:r>
          </w:p>
        </w:tc>
      </w:tr>
      <w:tr w:rsidR="00666243" w:rsidTr="00666243">
        <w:trPr>
          <w:jc w:val="center"/>
        </w:trPr>
        <w:tc>
          <w:tcPr>
            <w:tcW w:w="1668"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850"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6</w:t>
            </w:r>
          </w:p>
        </w:tc>
        <w:tc>
          <w:tcPr>
            <w:tcW w:w="709"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7</w:t>
            </w:r>
          </w:p>
        </w:tc>
        <w:tc>
          <w:tcPr>
            <w:tcW w:w="1417"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265"/>
            </w:pPr>
            <w:r>
              <w:rPr>
                <w:snapToGrid w:val="0"/>
                <w:sz w:val="20"/>
                <w:szCs w:val="20"/>
              </w:rPr>
              <w:t>1.42</w:t>
            </w:r>
          </w:p>
        </w:tc>
        <w:tc>
          <w:tcPr>
            <w:tcW w:w="1701"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468"/>
            </w:pPr>
            <w:r>
              <w:rPr>
                <w:snapToGrid w:val="0"/>
                <w:sz w:val="20"/>
                <w:szCs w:val="20"/>
              </w:rPr>
              <w:t>8.58</w:t>
            </w:r>
          </w:p>
        </w:tc>
      </w:tr>
      <w:tr w:rsidR="00666243" w:rsidTr="00666243">
        <w:trPr>
          <w:jc w:val="center"/>
        </w:trPr>
        <w:tc>
          <w:tcPr>
            <w:tcW w:w="1668"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850"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7</w:t>
            </w:r>
          </w:p>
        </w:tc>
        <w:tc>
          <w:tcPr>
            <w:tcW w:w="709"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8</w:t>
            </w:r>
          </w:p>
        </w:tc>
        <w:tc>
          <w:tcPr>
            <w:tcW w:w="1417"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265"/>
            </w:pPr>
            <w:r>
              <w:rPr>
                <w:snapToGrid w:val="0"/>
                <w:sz w:val="20"/>
                <w:szCs w:val="20"/>
              </w:rPr>
              <w:t>1.25</w:t>
            </w:r>
          </w:p>
        </w:tc>
        <w:tc>
          <w:tcPr>
            <w:tcW w:w="1701"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468"/>
            </w:pPr>
            <w:r>
              <w:rPr>
                <w:snapToGrid w:val="0"/>
                <w:sz w:val="20"/>
                <w:szCs w:val="20"/>
              </w:rPr>
              <w:t>8.75</w:t>
            </w:r>
          </w:p>
        </w:tc>
      </w:tr>
      <w:tr w:rsidR="00666243" w:rsidTr="00666243">
        <w:trPr>
          <w:jc w:val="center"/>
        </w:trPr>
        <w:tc>
          <w:tcPr>
            <w:tcW w:w="1668"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850"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8</w:t>
            </w:r>
          </w:p>
        </w:tc>
        <w:tc>
          <w:tcPr>
            <w:tcW w:w="709"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9</w:t>
            </w:r>
          </w:p>
        </w:tc>
        <w:tc>
          <w:tcPr>
            <w:tcW w:w="1417"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265"/>
            </w:pPr>
            <w:r>
              <w:rPr>
                <w:snapToGrid w:val="0"/>
                <w:sz w:val="20"/>
                <w:szCs w:val="20"/>
              </w:rPr>
              <w:t>1.11</w:t>
            </w:r>
          </w:p>
        </w:tc>
        <w:tc>
          <w:tcPr>
            <w:tcW w:w="1701" w:type="dxa"/>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468"/>
            </w:pPr>
            <w:r>
              <w:rPr>
                <w:snapToGrid w:val="0"/>
                <w:sz w:val="20"/>
                <w:szCs w:val="20"/>
              </w:rPr>
              <w:t>8.89</w:t>
            </w:r>
          </w:p>
        </w:tc>
      </w:tr>
      <w:tr w:rsidR="00666243" w:rsidTr="00666243">
        <w:trPr>
          <w:jc w:val="center"/>
        </w:trPr>
        <w:tc>
          <w:tcPr>
            <w:tcW w:w="1668" w:type="dxa"/>
            <w:tcBorders>
              <w:top w:val="nil"/>
              <w:left w:val="nil"/>
              <w:bottom w:val="single" w:sz="8" w:space="0" w:color="auto"/>
              <w:right w:val="nil"/>
            </w:tcBorders>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w:t>
            </w:r>
          </w:p>
        </w:tc>
        <w:tc>
          <w:tcPr>
            <w:tcW w:w="850" w:type="dxa"/>
            <w:tcBorders>
              <w:top w:val="nil"/>
              <w:left w:val="nil"/>
              <w:bottom w:val="single" w:sz="8" w:space="0" w:color="auto"/>
              <w:right w:val="nil"/>
            </w:tcBorders>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9</w:t>
            </w:r>
          </w:p>
        </w:tc>
        <w:tc>
          <w:tcPr>
            <w:tcW w:w="709" w:type="dxa"/>
            <w:tcBorders>
              <w:top w:val="nil"/>
              <w:left w:val="nil"/>
              <w:bottom w:val="single" w:sz="8" w:space="0" w:color="auto"/>
              <w:right w:val="nil"/>
            </w:tcBorders>
            <w:tcMar>
              <w:top w:w="0" w:type="dxa"/>
              <w:left w:w="108" w:type="dxa"/>
              <w:bottom w:w="0" w:type="dxa"/>
              <w:right w:w="108" w:type="dxa"/>
            </w:tcMar>
            <w:hideMark/>
          </w:tcPr>
          <w:p w:rsidR="00666243" w:rsidRDefault="00666243">
            <w:pPr>
              <w:pStyle w:val="GvdeMetni"/>
              <w:spacing w:before="0" w:beforeAutospacing="0" w:after="0" w:afterAutospacing="0" w:line="240" w:lineRule="atLeast"/>
              <w:jc w:val="both"/>
            </w:pPr>
            <w:r>
              <w:rPr>
                <w:snapToGrid w:val="0"/>
                <w:sz w:val="20"/>
                <w:szCs w:val="20"/>
              </w:rPr>
              <w:t>10</w:t>
            </w:r>
          </w:p>
        </w:tc>
        <w:tc>
          <w:tcPr>
            <w:tcW w:w="1417" w:type="dxa"/>
            <w:tcBorders>
              <w:top w:val="nil"/>
              <w:left w:val="nil"/>
              <w:bottom w:val="single" w:sz="8" w:space="0" w:color="auto"/>
              <w:right w:val="nil"/>
            </w:tcBorders>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265"/>
            </w:pPr>
            <w:r>
              <w:rPr>
                <w:snapToGrid w:val="0"/>
                <w:sz w:val="20"/>
                <w:szCs w:val="20"/>
              </w:rPr>
              <w:t>1</w:t>
            </w:r>
          </w:p>
        </w:tc>
        <w:tc>
          <w:tcPr>
            <w:tcW w:w="1701" w:type="dxa"/>
            <w:tcBorders>
              <w:top w:val="nil"/>
              <w:left w:val="nil"/>
              <w:bottom w:val="single" w:sz="8" w:space="0" w:color="auto"/>
              <w:right w:val="nil"/>
            </w:tcBorders>
            <w:tcMar>
              <w:top w:w="0" w:type="dxa"/>
              <w:left w:w="108" w:type="dxa"/>
              <w:bottom w:w="0" w:type="dxa"/>
              <w:right w:w="108" w:type="dxa"/>
            </w:tcMar>
            <w:hideMark/>
          </w:tcPr>
          <w:p w:rsidR="00666243" w:rsidRDefault="00666243">
            <w:pPr>
              <w:pStyle w:val="GvdeMetni"/>
              <w:spacing w:before="0" w:beforeAutospacing="0" w:after="0" w:afterAutospacing="0" w:line="240" w:lineRule="atLeast"/>
              <w:ind w:firstLine="468"/>
            </w:pPr>
            <w:r>
              <w:rPr>
                <w:snapToGrid w:val="0"/>
                <w:sz w:val="20"/>
                <w:szCs w:val="20"/>
              </w:rPr>
              <w:t>9</w:t>
            </w:r>
          </w:p>
        </w:tc>
      </w:tr>
    </w:tbl>
    <w:p w:rsidR="00666243" w:rsidRDefault="00666243" w:rsidP="00666243">
      <w:pPr>
        <w:spacing w:line="240" w:lineRule="atLeast"/>
        <w:jc w:val="both"/>
      </w:pPr>
      <w:r>
        <w:rPr>
          <w:b/>
          <w:bCs/>
          <w:sz w:val="20"/>
          <w:szCs w:val="20"/>
        </w:rPr>
        <w:t> </w:t>
      </w:r>
    </w:p>
    <w:p w:rsidR="00666243" w:rsidRDefault="00666243" w:rsidP="00666243">
      <w:pPr>
        <w:spacing w:line="240" w:lineRule="atLeast"/>
        <w:jc w:val="both"/>
      </w:pPr>
      <w:r>
        <w:rPr>
          <w:b/>
          <w:bCs/>
          <w:sz w:val="20"/>
          <w:szCs w:val="20"/>
        </w:rPr>
        <w:br w:type="page"/>
      </w:r>
      <w:r>
        <w:rPr>
          <w:b/>
          <w:bCs/>
          <w:sz w:val="20"/>
          <w:szCs w:val="20"/>
        </w:rPr>
        <w:lastRenderedPageBreak/>
        <w:t>EK-2</w:t>
      </w:r>
    </w:p>
    <w:p w:rsidR="00666243" w:rsidRDefault="00666243" w:rsidP="00666243">
      <w:pPr>
        <w:spacing w:line="240" w:lineRule="atLeast"/>
        <w:jc w:val="both"/>
      </w:pPr>
      <w:r>
        <w:rPr>
          <w:sz w:val="20"/>
          <w:szCs w:val="20"/>
        </w:rPr>
        <w:t> </w:t>
      </w:r>
    </w:p>
    <w:p w:rsidR="00666243" w:rsidRDefault="00666243" w:rsidP="00666243">
      <w:pPr>
        <w:spacing w:line="240" w:lineRule="atLeast"/>
        <w:jc w:val="center"/>
      </w:pPr>
      <w:r>
        <w:rPr>
          <w:sz w:val="20"/>
          <w:szCs w:val="20"/>
        </w:rPr>
        <w:t>Tablo 2. Numune Alma Etiketi</w:t>
      </w:r>
    </w:p>
    <w:tbl>
      <w:tblPr>
        <w:tblW w:w="0" w:type="auto"/>
        <w:jc w:val="center"/>
        <w:tblCellMar>
          <w:left w:w="0" w:type="dxa"/>
          <w:right w:w="0" w:type="dxa"/>
        </w:tblCellMar>
        <w:tblLook w:val="04A0"/>
      </w:tblPr>
      <w:tblGrid>
        <w:gridCol w:w="2518"/>
        <w:gridCol w:w="1655"/>
      </w:tblGrid>
      <w:tr w:rsidR="00666243" w:rsidTr="00666243">
        <w:trPr>
          <w:cantSplit/>
          <w:jc w:val="center"/>
        </w:trPr>
        <w:tc>
          <w:tcPr>
            <w:tcW w:w="41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jc w:val="center"/>
            </w:pPr>
            <w:r>
              <w:rPr>
                <w:b/>
                <w:bCs/>
                <w:sz w:val="20"/>
                <w:szCs w:val="20"/>
              </w:rPr>
              <w:t>NUMUNE ALMA ETİKETİ</w:t>
            </w:r>
          </w:p>
        </w:tc>
      </w:tr>
      <w:tr w:rsidR="00666243" w:rsidTr="00666243">
        <w:trPr>
          <w:jc w:val="center"/>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pPr>
            <w:r>
              <w:rPr>
                <w:sz w:val="20"/>
                <w:szCs w:val="20"/>
              </w:rPr>
              <w:t>Numune Alma Yeri</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jc w:val="center"/>
            </w:pPr>
            <w:r>
              <w:rPr>
                <w:sz w:val="20"/>
                <w:szCs w:val="20"/>
              </w:rPr>
              <w:t> </w:t>
            </w:r>
          </w:p>
        </w:tc>
      </w:tr>
      <w:tr w:rsidR="00666243" w:rsidTr="00666243">
        <w:trPr>
          <w:jc w:val="center"/>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pPr>
            <w:r>
              <w:rPr>
                <w:sz w:val="20"/>
                <w:szCs w:val="20"/>
              </w:rPr>
              <w:t>Numune Alma Noktası</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jc w:val="center"/>
            </w:pPr>
            <w:r>
              <w:rPr>
                <w:sz w:val="20"/>
                <w:szCs w:val="20"/>
              </w:rPr>
              <w:t> </w:t>
            </w:r>
          </w:p>
        </w:tc>
      </w:tr>
      <w:tr w:rsidR="00666243" w:rsidTr="00666243">
        <w:trPr>
          <w:jc w:val="center"/>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pPr>
            <w:r>
              <w:rPr>
                <w:sz w:val="20"/>
                <w:szCs w:val="20"/>
              </w:rPr>
              <w:t>Numune Cinsi</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jc w:val="center"/>
            </w:pPr>
            <w:r>
              <w:rPr>
                <w:sz w:val="20"/>
                <w:szCs w:val="20"/>
              </w:rPr>
              <w:t> </w:t>
            </w:r>
          </w:p>
        </w:tc>
      </w:tr>
      <w:tr w:rsidR="00666243" w:rsidTr="00666243">
        <w:trPr>
          <w:jc w:val="center"/>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pPr>
            <w:r>
              <w:rPr>
                <w:sz w:val="20"/>
                <w:szCs w:val="20"/>
              </w:rPr>
              <w:t>Numuneyi Alan</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jc w:val="center"/>
            </w:pPr>
            <w:r>
              <w:rPr>
                <w:sz w:val="20"/>
                <w:szCs w:val="20"/>
              </w:rPr>
              <w:t> </w:t>
            </w:r>
          </w:p>
        </w:tc>
      </w:tr>
      <w:tr w:rsidR="00666243" w:rsidTr="00666243">
        <w:trPr>
          <w:jc w:val="center"/>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pPr>
            <w:r>
              <w:rPr>
                <w:sz w:val="20"/>
                <w:szCs w:val="20"/>
              </w:rPr>
              <w:t>Numune Alma Tarihi/Saati</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666243" w:rsidRDefault="00666243">
            <w:pPr>
              <w:spacing w:line="240" w:lineRule="atLeast"/>
              <w:jc w:val="center"/>
            </w:pPr>
            <w:r>
              <w:rPr>
                <w:sz w:val="20"/>
                <w:szCs w:val="20"/>
              </w:rPr>
              <w:t> </w:t>
            </w:r>
          </w:p>
        </w:tc>
      </w:tr>
    </w:tbl>
    <w:p w:rsidR="00666243" w:rsidRDefault="00666243" w:rsidP="00666243">
      <w:r>
        <w:t> </w:t>
      </w:r>
    </w:p>
    <w:p w:rsidR="00666243" w:rsidRDefault="00666243" w:rsidP="00666243">
      <w:pPr>
        <w:jc w:val="both"/>
      </w:pPr>
      <w:r>
        <w:rPr>
          <w:b/>
          <w:bCs/>
          <w:sz w:val="20"/>
          <w:szCs w:val="20"/>
          <w:lang w:val="de-DE"/>
        </w:rPr>
        <w:t>EK-3</w:t>
      </w:r>
    </w:p>
    <w:p w:rsidR="00666243" w:rsidRDefault="00666243" w:rsidP="00666243">
      <w:r>
        <w:t> </w:t>
      </w:r>
    </w:p>
    <w:tbl>
      <w:tblPr>
        <w:tblW w:w="0" w:type="auto"/>
        <w:jc w:val="center"/>
        <w:tblCellMar>
          <w:left w:w="0" w:type="dxa"/>
          <w:right w:w="0" w:type="dxa"/>
        </w:tblCellMar>
        <w:tblLook w:val="04A0"/>
      </w:tblPr>
      <w:tblGrid>
        <w:gridCol w:w="916"/>
        <w:gridCol w:w="113"/>
        <w:gridCol w:w="415"/>
        <w:gridCol w:w="261"/>
        <w:gridCol w:w="194"/>
        <w:gridCol w:w="310"/>
        <w:gridCol w:w="254"/>
        <w:gridCol w:w="725"/>
        <w:gridCol w:w="2137"/>
        <w:gridCol w:w="510"/>
        <w:gridCol w:w="811"/>
        <w:gridCol w:w="417"/>
        <w:gridCol w:w="447"/>
        <w:gridCol w:w="402"/>
        <w:gridCol w:w="1376"/>
      </w:tblGrid>
      <w:tr w:rsidR="00666243" w:rsidTr="00666243">
        <w:trPr>
          <w:cantSplit/>
          <w:trHeight w:val="1168"/>
          <w:jc w:val="center"/>
        </w:trPr>
        <w:tc>
          <w:tcPr>
            <w:tcW w:w="7990" w:type="dxa"/>
            <w:gridSpan w:val="14"/>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666243" w:rsidRDefault="00666243">
            <w:pPr>
              <w:jc w:val="center"/>
            </w:pPr>
            <w:r>
              <w:rPr>
                <w:b/>
                <w:bCs/>
                <w:sz w:val="20"/>
                <w:szCs w:val="20"/>
              </w:rPr>
              <w:t xml:space="preserve">T.C. </w:t>
            </w:r>
          </w:p>
          <w:p w:rsidR="00666243" w:rsidRDefault="00666243">
            <w:pPr>
              <w:jc w:val="center"/>
            </w:pPr>
            <w:r>
              <w:rPr>
                <w:b/>
                <w:bCs/>
                <w:sz w:val="20"/>
                <w:szCs w:val="20"/>
              </w:rPr>
              <w:t>ÇEVRE VE ORMAN BAKANLIĞI</w:t>
            </w:r>
          </w:p>
          <w:p w:rsidR="00666243" w:rsidRDefault="00666243">
            <w:pPr>
              <w:jc w:val="center"/>
            </w:pPr>
            <w:r>
              <w:rPr>
                <w:b/>
                <w:bCs/>
                <w:sz w:val="20"/>
                <w:szCs w:val="20"/>
              </w:rPr>
              <w:t> </w:t>
            </w:r>
          </w:p>
          <w:p w:rsidR="00666243" w:rsidRDefault="00666243">
            <w:pPr>
              <w:pStyle w:val="Balk5"/>
              <w:spacing w:before="0" w:beforeAutospacing="0"/>
              <w:jc w:val="center"/>
            </w:pPr>
            <w:r>
              <w:rPr>
                <w:b w:val="0"/>
                <w:bCs w:val="0"/>
                <w:i/>
                <w:iCs/>
              </w:rPr>
              <w:t>NUMUNE ALMA TUTANAĞI</w:t>
            </w:r>
          </w:p>
        </w:tc>
        <w:tc>
          <w:tcPr>
            <w:tcW w:w="1298"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666243" w:rsidRDefault="00666243">
            <w:pPr>
              <w:pStyle w:val="Balk2"/>
              <w:spacing w:before="240" w:beforeAutospacing="0"/>
            </w:pPr>
            <w:proofErr w:type="spellStart"/>
            <w:r>
              <w:rPr>
                <w:sz w:val="20"/>
                <w:szCs w:val="20"/>
                <w:lang w:val="de-DE"/>
              </w:rPr>
              <w:t>Tarih</w:t>
            </w:r>
            <w:proofErr w:type="spellEnd"/>
            <w:r>
              <w:rPr>
                <w:sz w:val="20"/>
                <w:szCs w:val="20"/>
                <w:lang w:val="de-DE"/>
              </w:rPr>
              <w:t>:</w:t>
            </w:r>
          </w:p>
        </w:tc>
      </w:tr>
      <w:tr w:rsidR="00666243" w:rsidTr="00666243">
        <w:trPr>
          <w:cantSplit/>
          <w:trHeight w:val="1695"/>
          <w:jc w:val="center"/>
        </w:trPr>
        <w:tc>
          <w:tcPr>
            <w:tcW w:w="1885" w:type="dxa"/>
            <w:gridSpan w:val="5"/>
            <w:tcBorders>
              <w:top w:val="nil"/>
              <w:left w:val="single" w:sz="24" w:space="0" w:color="auto"/>
              <w:bottom w:val="single" w:sz="24" w:space="0" w:color="auto"/>
              <w:right w:val="single" w:sz="24" w:space="0" w:color="auto"/>
            </w:tcBorders>
            <w:hideMark/>
          </w:tcPr>
          <w:p w:rsidR="00666243" w:rsidRDefault="00666243">
            <w:pPr>
              <w:spacing w:before="120"/>
              <w:jc w:val="center"/>
            </w:pPr>
            <w:proofErr w:type="spellStart"/>
            <w:r>
              <w:rPr>
                <w:sz w:val="20"/>
                <w:szCs w:val="20"/>
                <w:lang w:val="de-DE"/>
              </w:rPr>
              <w:t>Numuneyi</w:t>
            </w:r>
            <w:proofErr w:type="spellEnd"/>
            <w:r>
              <w:rPr>
                <w:sz w:val="20"/>
                <w:szCs w:val="20"/>
                <w:lang w:val="de-DE"/>
              </w:rPr>
              <w:t xml:space="preserve"> Alan </w:t>
            </w:r>
            <w:proofErr w:type="spellStart"/>
            <w:r>
              <w:rPr>
                <w:sz w:val="20"/>
                <w:szCs w:val="20"/>
                <w:lang w:val="de-DE"/>
              </w:rPr>
              <w:t>Kurum</w:t>
            </w:r>
            <w:proofErr w:type="spellEnd"/>
            <w:r>
              <w:rPr>
                <w:sz w:val="20"/>
                <w:szCs w:val="20"/>
                <w:lang w:val="de-DE"/>
              </w:rPr>
              <w:t xml:space="preserve"> ________________________</w:t>
            </w:r>
          </w:p>
          <w:p w:rsidR="00666243" w:rsidRDefault="00666243">
            <w:pPr>
              <w:spacing w:before="120"/>
              <w:jc w:val="center"/>
            </w:pPr>
            <w:r>
              <w:rPr>
                <w:sz w:val="20"/>
                <w:szCs w:val="20"/>
                <w:lang w:val="de-DE"/>
              </w:rPr>
              <w:t>________________________</w:t>
            </w:r>
          </w:p>
          <w:p w:rsidR="00666243" w:rsidRDefault="00666243">
            <w:pPr>
              <w:jc w:val="center"/>
            </w:pPr>
            <w:proofErr w:type="spellStart"/>
            <w:r>
              <w:rPr>
                <w:sz w:val="20"/>
                <w:szCs w:val="20"/>
                <w:lang w:val="de-DE"/>
              </w:rPr>
              <w:t>Numuneye</w:t>
            </w:r>
            <w:proofErr w:type="spellEnd"/>
            <w:r>
              <w:rPr>
                <w:sz w:val="20"/>
                <w:szCs w:val="20"/>
                <w:lang w:val="de-DE"/>
              </w:rPr>
              <w:t xml:space="preserve"> </w:t>
            </w:r>
            <w:proofErr w:type="spellStart"/>
            <w:r>
              <w:rPr>
                <w:sz w:val="20"/>
                <w:szCs w:val="20"/>
                <w:lang w:val="de-DE"/>
              </w:rPr>
              <w:t>esas</w:t>
            </w:r>
            <w:proofErr w:type="spellEnd"/>
            <w:r>
              <w:rPr>
                <w:sz w:val="20"/>
                <w:szCs w:val="20"/>
                <w:lang w:val="de-DE"/>
              </w:rPr>
              <w:t xml:space="preserve"> </w:t>
            </w:r>
            <w:proofErr w:type="spellStart"/>
            <w:r>
              <w:rPr>
                <w:sz w:val="20"/>
                <w:szCs w:val="20"/>
                <w:lang w:val="de-DE"/>
              </w:rPr>
              <w:t>Resmi</w:t>
            </w:r>
            <w:proofErr w:type="spellEnd"/>
            <w:r>
              <w:rPr>
                <w:sz w:val="20"/>
                <w:szCs w:val="20"/>
                <w:lang w:val="de-DE"/>
              </w:rPr>
              <w:t xml:space="preserve"> </w:t>
            </w:r>
            <w:proofErr w:type="spellStart"/>
            <w:r>
              <w:rPr>
                <w:sz w:val="20"/>
                <w:szCs w:val="20"/>
                <w:lang w:val="de-DE"/>
              </w:rPr>
              <w:t>Talep</w:t>
            </w:r>
            <w:proofErr w:type="spellEnd"/>
            <w:r>
              <w:rPr>
                <w:sz w:val="20"/>
                <w:szCs w:val="20"/>
                <w:lang w:val="de-DE"/>
              </w:rPr>
              <w:t xml:space="preserve"> </w:t>
            </w:r>
            <w:proofErr w:type="spellStart"/>
            <w:r>
              <w:rPr>
                <w:sz w:val="20"/>
                <w:szCs w:val="20"/>
                <w:lang w:val="de-DE"/>
              </w:rPr>
              <w:t>Yazısının</w:t>
            </w:r>
            <w:proofErr w:type="spellEnd"/>
          </w:p>
          <w:p w:rsidR="00666243" w:rsidRDefault="00666243">
            <w:proofErr w:type="spellStart"/>
            <w:r>
              <w:rPr>
                <w:sz w:val="20"/>
                <w:szCs w:val="20"/>
                <w:lang w:val="de-DE"/>
              </w:rPr>
              <w:t>Tarihi</w:t>
            </w:r>
            <w:proofErr w:type="spellEnd"/>
            <w:r>
              <w:rPr>
                <w:sz w:val="20"/>
                <w:szCs w:val="20"/>
                <w:lang w:val="de-DE"/>
              </w:rPr>
              <w:t xml:space="preserve"> :                    </w:t>
            </w:r>
            <w:proofErr w:type="spellStart"/>
            <w:r>
              <w:rPr>
                <w:sz w:val="20"/>
                <w:szCs w:val="20"/>
                <w:lang w:val="de-DE"/>
              </w:rPr>
              <w:t>Sayısı</w:t>
            </w:r>
            <w:proofErr w:type="spellEnd"/>
            <w:r>
              <w:rPr>
                <w:sz w:val="20"/>
                <w:szCs w:val="20"/>
                <w:lang w:val="de-DE"/>
              </w:rPr>
              <w:t> :</w:t>
            </w:r>
          </w:p>
        </w:tc>
        <w:tc>
          <w:tcPr>
            <w:tcW w:w="712" w:type="dxa"/>
            <w:gridSpan w:val="2"/>
            <w:tcBorders>
              <w:top w:val="nil"/>
              <w:left w:val="nil"/>
              <w:bottom w:val="single" w:sz="24" w:space="0" w:color="auto"/>
              <w:right w:val="single" w:sz="24" w:space="0" w:color="auto"/>
            </w:tcBorders>
            <w:hideMark/>
          </w:tcPr>
          <w:p w:rsidR="00666243" w:rsidRDefault="00666243">
            <w:pPr>
              <w:ind w:left="113" w:right="113"/>
              <w:jc w:val="center"/>
            </w:pPr>
            <w:proofErr w:type="spellStart"/>
            <w:r>
              <w:rPr>
                <w:b/>
                <w:bCs/>
                <w:sz w:val="20"/>
                <w:szCs w:val="20"/>
                <w:lang w:val="en-US"/>
              </w:rPr>
              <w:t>Numune</w:t>
            </w:r>
            <w:proofErr w:type="spellEnd"/>
            <w:r>
              <w:rPr>
                <w:b/>
                <w:bCs/>
                <w:sz w:val="20"/>
                <w:szCs w:val="20"/>
                <w:lang w:val="en-US"/>
              </w:rPr>
              <w:t xml:space="preserve"> </w:t>
            </w:r>
            <w:proofErr w:type="spellStart"/>
            <w:r>
              <w:rPr>
                <w:b/>
                <w:bCs/>
                <w:sz w:val="20"/>
                <w:szCs w:val="20"/>
                <w:lang w:val="en-US"/>
              </w:rPr>
              <w:t>Alınan</w:t>
            </w:r>
            <w:proofErr w:type="spellEnd"/>
            <w:r>
              <w:rPr>
                <w:b/>
                <w:bCs/>
                <w:sz w:val="20"/>
                <w:szCs w:val="20"/>
                <w:lang w:val="en-US"/>
              </w:rPr>
              <w:t xml:space="preserve"> </w:t>
            </w:r>
            <w:proofErr w:type="spellStart"/>
            <w:r>
              <w:rPr>
                <w:b/>
                <w:bCs/>
                <w:sz w:val="20"/>
                <w:szCs w:val="20"/>
                <w:lang w:val="en-US"/>
              </w:rPr>
              <w:t>Yer</w:t>
            </w:r>
            <w:proofErr w:type="spellEnd"/>
          </w:p>
        </w:tc>
        <w:tc>
          <w:tcPr>
            <w:tcW w:w="3368" w:type="dxa"/>
            <w:gridSpan w:val="3"/>
            <w:tcBorders>
              <w:top w:val="nil"/>
              <w:left w:val="nil"/>
              <w:bottom w:val="single" w:sz="24" w:space="0" w:color="auto"/>
              <w:right w:val="single" w:sz="24" w:space="0" w:color="auto"/>
            </w:tcBorders>
            <w:hideMark/>
          </w:tcPr>
          <w:p w:rsidR="00666243" w:rsidRDefault="00666243">
            <w:pPr>
              <w:spacing w:before="60"/>
              <w:jc w:val="both"/>
            </w:pPr>
            <w:r>
              <w:rPr>
                <w:sz w:val="20"/>
                <w:szCs w:val="20"/>
                <w:lang w:val="it-IT"/>
              </w:rPr>
              <w:t>Tesisin Adı: ___________________________________________________</w:t>
            </w:r>
          </w:p>
          <w:p w:rsidR="00666243" w:rsidRDefault="00666243">
            <w:pPr>
              <w:spacing w:before="60" w:after="60"/>
              <w:jc w:val="both"/>
            </w:pPr>
            <w:r>
              <w:rPr>
                <w:sz w:val="20"/>
                <w:szCs w:val="20"/>
                <w:lang w:val="it-IT"/>
              </w:rPr>
              <w:t xml:space="preserve">Tesisin Adresi:  ________________________________________________   </w:t>
            </w:r>
          </w:p>
          <w:p w:rsidR="00666243" w:rsidRDefault="00666243">
            <w:pPr>
              <w:spacing w:before="60" w:after="60"/>
              <w:jc w:val="both"/>
            </w:pPr>
            <w:r>
              <w:rPr>
                <w:sz w:val="20"/>
                <w:szCs w:val="20"/>
                <w:lang w:val="it-IT"/>
              </w:rPr>
              <w:t xml:space="preserve">_____________________________________________________________  </w:t>
            </w:r>
          </w:p>
          <w:p w:rsidR="00666243" w:rsidRDefault="00666243">
            <w:pPr>
              <w:spacing w:before="60" w:after="60"/>
              <w:jc w:val="both"/>
            </w:pPr>
            <w:r>
              <w:rPr>
                <w:sz w:val="20"/>
                <w:szCs w:val="20"/>
                <w:lang w:val="it-IT"/>
              </w:rPr>
              <w:t> Tel:_________________Fax:_________________</w:t>
            </w:r>
          </w:p>
          <w:p w:rsidR="00666243" w:rsidRDefault="00666243">
            <w:pPr>
              <w:spacing w:before="60" w:after="60"/>
            </w:pPr>
            <w:proofErr w:type="spellStart"/>
            <w:r>
              <w:rPr>
                <w:sz w:val="20"/>
                <w:szCs w:val="20"/>
                <w:lang w:val="fr-FR"/>
              </w:rPr>
              <w:t>Vergi</w:t>
            </w:r>
            <w:proofErr w:type="spellEnd"/>
            <w:r>
              <w:rPr>
                <w:sz w:val="20"/>
                <w:szCs w:val="20"/>
                <w:lang w:val="fr-FR"/>
              </w:rPr>
              <w:t xml:space="preserve"> </w:t>
            </w:r>
            <w:proofErr w:type="spellStart"/>
            <w:r>
              <w:rPr>
                <w:sz w:val="20"/>
                <w:szCs w:val="20"/>
                <w:lang w:val="fr-FR"/>
              </w:rPr>
              <w:t>Dairesi</w:t>
            </w:r>
            <w:proofErr w:type="spellEnd"/>
            <w:r>
              <w:rPr>
                <w:sz w:val="20"/>
                <w:szCs w:val="20"/>
                <w:lang w:val="fr-FR"/>
              </w:rPr>
              <w:t>:</w:t>
            </w:r>
            <w:proofErr w:type="spellStart"/>
            <w:r>
              <w:rPr>
                <w:sz w:val="20"/>
                <w:szCs w:val="20"/>
                <w:lang w:val="fr-FR"/>
              </w:rPr>
              <w:t>____________________Vergi</w:t>
            </w:r>
            <w:proofErr w:type="spellEnd"/>
            <w:r>
              <w:rPr>
                <w:sz w:val="20"/>
                <w:szCs w:val="20"/>
                <w:lang w:val="fr-FR"/>
              </w:rPr>
              <w:t xml:space="preserve"> No:________________ </w:t>
            </w:r>
          </w:p>
        </w:tc>
        <w:tc>
          <w:tcPr>
            <w:tcW w:w="778" w:type="dxa"/>
            <w:vMerge w:val="restart"/>
            <w:tcBorders>
              <w:top w:val="nil"/>
              <w:left w:val="nil"/>
              <w:bottom w:val="single" w:sz="24" w:space="0" w:color="auto"/>
              <w:right w:val="single" w:sz="8" w:space="0" w:color="auto"/>
            </w:tcBorders>
            <w:tcMar>
              <w:top w:w="0" w:type="dxa"/>
              <w:left w:w="108" w:type="dxa"/>
              <w:bottom w:w="0" w:type="dxa"/>
              <w:right w:w="108" w:type="dxa"/>
            </w:tcMar>
            <w:hideMark/>
          </w:tcPr>
          <w:p w:rsidR="00666243" w:rsidRDefault="00666243">
            <w:pPr>
              <w:ind w:left="57" w:right="113"/>
              <w:jc w:val="center"/>
            </w:pPr>
            <w:proofErr w:type="spellStart"/>
            <w:r>
              <w:rPr>
                <w:b/>
                <w:bCs/>
                <w:sz w:val="20"/>
                <w:szCs w:val="20"/>
                <w:lang w:val="fr-FR"/>
              </w:rPr>
              <w:t>Numunenin</w:t>
            </w:r>
            <w:proofErr w:type="spellEnd"/>
          </w:p>
        </w:tc>
        <w:tc>
          <w:tcPr>
            <w:tcW w:w="2545" w:type="dxa"/>
            <w:gridSpan w:val="4"/>
            <w:vMerge w:val="restart"/>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jc w:val="both"/>
            </w:pPr>
            <w:r>
              <w:rPr>
                <w:sz w:val="20"/>
                <w:szCs w:val="20"/>
                <w:lang w:val="it-IT"/>
              </w:rPr>
              <w:t xml:space="preserve">Cinsi : ___________________________ </w:t>
            </w:r>
          </w:p>
          <w:p w:rsidR="00666243" w:rsidRDefault="00666243">
            <w:pPr>
              <w:spacing w:before="60" w:after="60"/>
            </w:pPr>
            <w:r>
              <w:rPr>
                <w:sz w:val="20"/>
                <w:szCs w:val="20"/>
                <w:lang w:val="it-IT"/>
              </w:rPr>
              <w:t xml:space="preserve">Alınış Tarihi:___/____/_____  Saati:___:___  / ___:___   </w:t>
            </w:r>
          </w:p>
          <w:p w:rsidR="00666243" w:rsidRDefault="00666243">
            <w:pPr>
              <w:spacing w:before="60" w:after="60"/>
              <w:jc w:val="both"/>
            </w:pPr>
            <w:r>
              <w:rPr>
                <w:sz w:val="20"/>
                <w:szCs w:val="20"/>
                <w:lang w:val="it-IT"/>
              </w:rPr>
              <w:t>Alma Noktası:___________________________________</w:t>
            </w:r>
          </w:p>
          <w:p w:rsidR="00666243" w:rsidRDefault="00666243">
            <w:pPr>
              <w:spacing w:before="60" w:after="60"/>
            </w:pPr>
            <w:r>
              <w:rPr>
                <w:sz w:val="20"/>
                <w:szCs w:val="20"/>
                <w:lang w:val="it-IT"/>
              </w:rPr>
              <w:t>Alınış Amacı :__________________________________</w:t>
            </w:r>
          </w:p>
          <w:p w:rsidR="00666243" w:rsidRDefault="00666243">
            <w:pPr>
              <w:spacing w:before="60" w:after="60"/>
            </w:pPr>
            <w:r>
              <w:rPr>
                <w:sz w:val="20"/>
                <w:szCs w:val="20"/>
              </w:rPr>
              <w:t>Şahit Numune Teslimi:</w:t>
            </w:r>
            <w:r>
              <w:rPr>
                <w:b/>
                <w:bCs/>
                <w:sz w:val="20"/>
                <w:szCs w:val="20"/>
              </w:rPr>
              <w:t xml:space="preserve">  </w:t>
            </w:r>
            <w:r>
              <w:rPr>
                <w:rFonts w:ascii="Symbol" w:hAnsi="Symbol"/>
                <w:sz w:val="20"/>
                <w:szCs w:val="20"/>
              </w:rPr>
              <w:t></w:t>
            </w:r>
            <w:r>
              <w:rPr>
                <w:sz w:val="20"/>
                <w:szCs w:val="20"/>
                <w:lang w:val="it-IT"/>
              </w:rPr>
              <w:t xml:space="preserve"> İstenmemiştir  </w:t>
            </w:r>
            <w:r>
              <w:rPr>
                <w:rFonts w:ascii="Symbol" w:hAnsi="Symbol"/>
                <w:sz w:val="20"/>
                <w:szCs w:val="20"/>
              </w:rPr>
              <w:t></w:t>
            </w:r>
            <w:r>
              <w:rPr>
                <w:sz w:val="20"/>
                <w:szCs w:val="20"/>
                <w:lang w:val="it-IT"/>
              </w:rPr>
              <w:t xml:space="preserve"> İstenmiştir</w:t>
            </w:r>
          </w:p>
          <w:p w:rsidR="00666243" w:rsidRDefault="00666243">
            <w:pPr>
              <w:spacing w:before="60" w:after="60"/>
            </w:pPr>
            <w:r>
              <w:rPr>
                <w:sz w:val="20"/>
                <w:szCs w:val="20"/>
              </w:rPr>
              <w:t>______ adet numune alınmış olup, _____ adet şahit numune teslim edilmiştir.</w:t>
            </w:r>
          </w:p>
        </w:tc>
      </w:tr>
      <w:tr w:rsidR="00666243" w:rsidTr="00666243">
        <w:trPr>
          <w:cantSplit/>
          <w:trHeight w:val="269"/>
          <w:jc w:val="center"/>
        </w:trPr>
        <w:tc>
          <w:tcPr>
            <w:tcW w:w="5965" w:type="dxa"/>
            <w:gridSpan w:val="10"/>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666243" w:rsidRDefault="00666243">
            <w:pPr>
              <w:jc w:val="both"/>
            </w:pPr>
            <w:r>
              <w:rPr>
                <w:i/>
                <w:iCs/>
                <w:sz w:val="20"/>
                <w:szCs w:val="20"/>
                <w:lang w:val="pt-BR"/>
              </w:rPr>
              <w:t xml:space="preserve">Hava Durumu:               Hava Sıcaklığı:           °C    </w:t>
            </w:r>
            <w:r>
              <w:rPr>
                <w:i/>
                <w:iCs/>
                <w:sz w:val="20"/>
                <w:szCs w:val="20"/>
              </w:rPr>
              <w:t> Koordinatlar:</w:t>
            </w:r>
          </w:p>
        </w:tc>
        <w:tc>
          <w:tcPr>
            <w:tcW w:w="0" w:type="auto"/>
            <w:vMerge/>
            <w:tcBorders>
              <w:top w:val="nil"/>
              <w:left w:val="nil"/>
              <w:bottom w:val="single" w:sz="24" w:space="0" w:color="auto"/>
              <w:right w:val="single" w:sz="8" w:space="0" w:color="auto"/>
            </w:tcBorders>
            <w:vAlign w:val="center"/>
            <w:hideMark/>
          </w:tcPr>
          <w:p w:rsidR="00666243" w:rsidRDefault="00666243"/>
        </w:tc>
        <w:tc>
          <w:tcPr>
            <w:tcW w:w="0" w:type="auto"/>
            <w:gridSpan w:val="4"/>
            <w:vMerge/>
            <w:tcBorders>
              <w:top w:val="nil"/>
              <w:left w:val="nil"/>
              <w:bottom w:val="single" w:sz="24" w:space="0" w:color="auto"/>
              <w:right w:val="single" w:sz="24" w:space="0" w:color="auto"/>
            </w:tcBorders>
            <w:vAlign w:val="center"/>
            <w:hideMark/>
          </w:tcPr>
          <w:p w:rsidR="00666243" w:rsidRDefault="00666243"/>
        </w:tc>
      </w:tr>
      <w:tr w:rsidR="00666243" w:rsidTr="00666243">
        <w:trPr>
          <w:cantSplit/>
          <w:trHeight w:val="405"/>
          <w:jc w:val="center"/>
        </w:trPr>
        <w:tc>
          <w:tcPr>
            <w:tcW w:w="797" w:type="dxa"/>
            <w:gridSpan w:val="2"/>
            <w:vMerge w:val="restart"/>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666243" w:rsidRDefault="00666243">
            <w:pPr>
              <w:ind w:left="113" w:right="113"/>
              <w:jc w:val="center"/>
            </w:pPr>
            <w:proofErr w:type="spellStart"/>
            <w:r>
              <w:rPr>
                <w:b/>
                <w:bCs/>
                <w:sz w:val="20"/>
                <w:szCs w:val="20"/>
                <w:lang w:val="fr-FR"/>
              </w:rPr>
              <w:t>Arazi</w:t>
            </w:r>
            <w:proofErr w:type="spellEnd"/>
            <w:r>
              <w:rPr>
                <w:b/>
                <w:bCs/>
                <w:sz w:val="20"/>
                <w:szCs w:val="20"/>
                <w:lang w:val="fr-FR"/>
              </w:rPr>
              <w:t xml:space="preserve"> </w:t>
            </w:r>
            <w:proofErr w:type="spellStart"/>
            <w:r>
              <w:rPr>
                <w:b/>
                <w:bCs/>
                <w:sz w:val="20"/>
                <w:szCs w:val="20"/>
                <w:lang w:val="fr-FR"/>
              </w:rPr>
              <w:t>Ölçümleri</w:t>
            </w:r>
            <w:proofErr w:type="spellEnd"/>
          </w:p>
        </w:tc>
        <w:tc>
          <w:tcPr>
            <w:tcW w:w="737" w:type="dxa"/>
            <w:gridSpan w:val="2"/>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jc w:val="both"/>
            </w:pPr>
            <w:r>
              <w:rPr>
                <w:b/>
                <w:bCs/>
                <w:i/>
                <w:iCs/>
                <w:sz w:val="20"/>
                <w:szCs w:val="20"/>
                <w:lang w:val="fr-FR"/>
              </w:rPr>
              <w:t>Su/</w:t>
            </w:r>
            <w:proofErr w:type="spellStart"/>
            <w:r>
              <w:rPr>
                <w:b/>
                <w:bCs/>
                <w:i/>
                <w:iCs/>
                <w:sz w:val="20"/>
                <w:szCs w:val="20"/>
                <w:lang w:val="fr-FR"/>
              </w:rPr>
              <w:t>Atıksu</w:t>
            </w:r>
            <w:proofErr w:type="spellEnd"/>
            <w:r>
              <w:rPr>
                <w:b/>
                <w:bCs/>
                <w:i/>
                <w:iCs/>
                <w:sz w:val="20"/>
                <w:szCs w:val="20"/>
                <w:lang w:val="fr-FR"/>
              </w:rPr>
              <w:t xml:space="preserve"> </w:t>
            </w:r>
            <w:proofErr w:type="spellStart"/>
            <w:r>
              <w:rPr>
                <w:b/>
                <w:bCs/>
                <w:i/>
                <w:iCs/>
                <w:sz w:val="20"/>
                <w:szCs w:val="20"/>
                <w:lang w:val="fr-FR"/>
              </w:rPr>
              <w:t>Numunesi</w:t>
            </w:r>
            <w:proofErr w:type="spellEnd"/>
          </w:p>
          <w:p w:rsidR="00666243" w:rsidRDefault="00666243">
            <w:pPr>
              <w:spacing w:before="60"/>
              <w:jc w:val="both"/>
            </w:pPr>
            <w:r>
              <w:rPr>
                <w:i/>
                <w:iCs/>
                <w:sz w:val="16"/>
                <w:szCs w:val="16"/>
                <w:lang w:val="fr-FR"/>
              </w:rPr>
              <w:t> </w:t>
            </w:r>
          </w:p>
        </w:tc>
        <w:tc>
          <w:tcPr>
            <w:tcW w:w="7754" w:type="dxa"/>
            <w:gridSpan w:val="11"/>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pPr>
            <w:r>
              <w:rPr>
                <w:i/>
                <w:iCs/>
                <w:sz w:val="20"/>
                <w:szCs w:val="20"/>
              </w:rPr>
              <w:t>  SKKY Sektör Tablo No: _______________________________________________________</w:t>
            </w:r>
            <w:r>
              <w:rPr>
                <w:sz w:val="20"/>
                <w:szCs w:val="20"/>
              </w:rPr>
              <w:t xml:space="preserve">                                                 </w:t>
            </w:r>
            <w:r>
              <w:rPr>
                <w:i/>
                <w:iCs/>
                <w:sz w:val="20"/>
                <w:szCs w:val="20"/>
              </w:rPr>
              <w:t xml:space="preserve">Alınış Şekli :   </w:t>
            </w:r>
            <w:r>
              <w:rPr>
                <w:rFonts w:ascii="Symbol" w:hAnsi="Symbol"/>
                <w:sz w:val="20"/>
                <w:szCs w:val="20"/>
              </w:rPr>
              <w:t></w:t>
            </w:r>
            <w:r>
              <w:rPr>
                <w:i/>
                <w:iCs/>
                <w:sz w:val="20"/>
                <w:szCs w:val="20"/>
              </w:rPr>
              <w:t xml:space="preserve"> Anlık</w:t>
            </w:r>
            <w:r>
              <w:rPr>
                <w:sz w:val="20"/>
                <w:szCs w:val="20"/>
              </w:rPr>
              <w:t xml:space="preserve">  </w:t>
            </w:r>
          </w:p>
          <w:p w:rsidR="00666243" w:rsidRDefault="00666243">
            <w:pPr>
              <w:pStyle w:val="GvdeMetniGirintisi2"/>
              <w:spacing w:before="60" w:beforeAutospacing="0" w:after="60" w:afterAutospacing="0"/>
              <w:ind w:firstLine="180"/>
            </w:pPr>
            <w:r>
              <w:rPr>
                <w:i/>
                <w:iCs/>
                <w:sz w:val="20"/>
                <w:szCs w:val="20"/>
              </w:rPr>
              <w:t>Numune Sıcaklığı:</w:t>
            </w:r>
            <w:r>
              <w:rPr>
                <w:sz w:val="20"/>
                <w:szCs w:val="20"/>
              </w:rPr>
              <w:t xml:space="preserve"> ________</w:t>
            </w:r>
            <w:r>
              <w:rPr>
                <w:i/>
                <w:iCs/>
                <w:sz w:val="20"/>
                <w:szCs w:val="20"/>
              </w:rPr>
              <w:t xml:space="preserve">°C          </w:t>
            </w:r>
            <w:proofErr w:type="spellStart"/>
            <w:r>
              <w:rPr>
                <w:i/>
                <w:iCs/>
                <w:sz w:val="20"/>
                <w:szCs w:val="20"/>
              </w:rPr>
              <w:t>pH</w:t>
            </w:r>
            <w:proofErr w:type="spellEnd"/>
            <w:r>
              <w:rPr>
                <w:i/>
                <w:iCs/>
                <w:sz w:val="20"/>
                <w:szCs w:val="20"/>
              </w:rPr>
              <w:t>:</w:t>
            </w:r>
            <w:r>
              <w:rPr>
                <w:sz w:val="20"/>
                <w:szCs w:val="20"/>
              </w:rPr>
              <w:t>_________</w:t>
            </w:r>
            <w:r>
              <w:rPr>
                <w:i/>
                <w:iCs/>
                <w:sz w:val="20"/>
                <w:szCs w:val="20"/>
              </w:rPr>
              <w:t xml:space="preserve">        </w:t>
            </w:r>
            <w:proofErr w:type="spellStart"/>
            <w:r>
              <w:rPr>
                <w:i/>
                <w:iCs/>
                <w:sz w:val="20"/>
                <w:szCs w:val="20"/>
              </w:rPr>
              <w:t>Elekteriksel</w:t>
            </w:r>
            <w:proofErr w:type="spellEnd"/>
            <w:r>
              <w:rPr>
                <w:i/>
                <w:iCs/>
                <w:sz w:val="20"/>
                <w:szCs w:val="20"/>
              </w:rPr>
              <w:t xml:space="preserve"> İletkenlik:</w:t>
            </w:r>
            <w:r>
              <w:rPr>
                <w:sz w:val="20"/>
                <w:szCs w:val="20"/>
              </w:rPr>
              <w:t xml:space="preserve"> ________ µS/cm ____</w:t>
            </w:r>
            <w:r>
              <w:rPr>
                <w:i/>
                <w:iCs/>
                <w:sz w:val="20"/>
                <w:szCs w:val="20"/>
              </w:rPr>
              <w:t>     Tuzluluk:</w:t>
            </w:r>
            <w:r>
              <w:rPr>
                <w:sz w:val="20"/>
                <w:szCs w:val="20"/>
              </w:rPr>
              <w:t xml:space="preserve"> </w:t>
            </w:r>
            <w:r>
              <w:rPr>
                <w:i/>
                <w:iCs/>
                <w:sz w:val="20"/>
                <w:szCs w:val="20"/>
              </w:rPr>
              <w:t>%</w:t>
            </w:r>
            <w:r>
              <w:rPr>
                <w:i/>
                <w:iCs/>
                <w:vertAlign w:val="subscript"/>
              </w:rPr>
              <w:t>o</w:t>
            </w:r>
            <w:r>
              <w:rPr>
                <w:sz w:val="20"/>
                <w:szCs w:val="20"/>
              </w:rPr>
              <w:t xml:space="preserve"> : ______</w:t>
            </w:r>
            <w:r>
              <w:rPr>
                <w:i/>
                <w:iCs/>
                <w:sz w:val="20"/>
                <w:szCs w:val="20"/>
              </w:rPr>
              <w:t xml:space="preserve">                    </w:t>
            </w:r>
            <w:r>
              <w:rPr>
                <w:rFonts w:ascii="Symbol" w:hAnsi="Symbol"/>
                <w:sz w:val="20"/>
                <w:szCs w:val="20"/>
                <w:lang w:val="de-DE"/>
              </w:rPr>
              <w:t></w:t>
            </w:r>
            <w:r>
              <w:rPr>
                <w:i/>
                <w:iCs/>
                <w:sz w:val="20"/>
                <w:szCs w:val="20"/>
              </w:rPr>
              <w:t xml:space="preserve">  </w:t>
            </w:r>
            <w:proofErr w:type="spellStart"/>
            <w:r>
              <w:rPr>
                <w:i/>
                <w:iCs/>
                <w:sz w:val="20"/>
                <w:szCs w:val="20"/>
              </w:rPr>
              <w:t>Kompozit</w:t>
            </w:r>
            <w:proofErr w:type="spellEnd"/>
            <w:r>
              <w:rPr>
                <w:i/>
                <w:iCs/>
                <w:sz w:val="20"/>
                <w:szCs w:val="20"/>
              </w:rPr>
              <w:t xml:space="preserve"> 2 saatlik </w:t>
            </w:r>
          </w:p>
          <w:p w:rsidR="00666243" w:rsidRDefault="00666243">
            <w:pPr>
              <w:pStyle w:val="GvdeMetniGirintisi2"/>
              <w:spacing w:before="60" w:beforeAutospacing="0" w:after="60" w:afterAutospacing="0"/>
              <w:ind w:left="283"/>
            </w:pPr>
            <w:proofErr w:type="spellStart"/>
            <w:r>
              <w:rPr>
                <w:i/>
                <w:iCs/>
                <w:sz w:val="20"/>
                <w:szCs w:val="20"/>
                <w:lang w:val="de-DE"/>
              </w:rPr>
              <w:t>Oksijen</w:t>
            </w:r>
            <w:proofErr w:type="spellEnd"/>
            <w:r>
              <w:rPr>
                <w:i/>
                <w:iCs/>
                <w:sz w:val="20"/>
                <w:szCs w:val="20"/>
                <w:lang w:val="de-DE"/>
              </w:rPr>
              <w:t xml:space="preserve"> </w:t>
            </w:r>
            <w:proofErr w:type="spellStart"/>
            <w:r>
              <w:rPr>
                <w:i/>
                <w:iCs/>
                <w:sz w:val="20"/>
                <w:szCs w:val="20"/>
                <w:lang w:val="de-DE"/>
              </w:rPr>
              <w:t>Doygunluğu</w:t>
            </w:r>
            <w:proofErr w:type="spellEnd"/>
            <w:r>
              <w:rPr>
                <w:i/>
                <w:iCs/>
                <w:sz w:val="20"/>
                <w:szCs w:val="20"/>
                <w:lang w:val="de-DE"/>
              </w:rPr>
              <w:t>:</w:t>
            </w:r>
            <w:r>
              <w:rPr>
                <w:sz w:val="20"/>
                <w:szCs w:val="20"/>
              </w:rPr>
              <w:t xml:space="preserve"> ______</w:t>
            </w:r>
            <w:r>
              <w:rPr>
                <w:i/>
                <w:iCs/>
                <w:sz w:val="20"/>
                <w:szCs w:val="20"/>
                <w:lang w:val="de-DE"/>
              </w:rPr>
              <w:t xml:space="preserve">             </w:t>
            </w:r>
            <w:proofErr w:type="spellStart"/>
            <w:r>
              <w:rPr>
                <w:i/>
                <w:iCs/>
                <w:sz w:val="20"/>
                <w:szCs w:val="20"/>
                <w:lang w:val="de-DE"/>
              </w:rPr>
              <w:t>Derinlik</w:t>
            </w:r>
            <w:proofErr w:type="spellEnd"/>
            <w:r>
              <w:rPr>
                <w:i/>
                <w:iCs/>
                <w:sz w:val="20"/>
                <w:szCs w:val="20"/>
                <w:lang w:val="de-DE"/>
              </w:rPr>
              <w:t>:</w:t>
            </w:r>
            <w:r>
              <w:rPr>
                <w:sz w:val="20"/>
                <w:szCs w:val="20"/>
              </w:rPr>
              <w:t xml:space="preserve"> ______</w:t>
            </w:r>
            <w:r>
              <w:rPr>
                <w:i/>
                <w:iCs/>
                <w:sz w:val="20"/>
                <w:szCs w:val="20"/>
              </w:rPr>
              <w:t>m</w:t>
            </w:r>
            <w:r>
              <w:rPr>
                <w:i/>
                <w:iCs/>
                <w:sz w:val="20"/>
                <w:szCs w:val="20"/>
                <w:lang w:val="de-DE"/>
              </w:rPr>
              <w:t xml:space="preserve">                </w:t>
            </w:r>
            <w:proofErr w:type="spellStart"/>
            <w:r>
              <w:rPr>
                <w:i/>
                <w:iCs/>
                <w:sz w:val="20"/>
                <w:szCs w:val="20"/>
                <w:lang w:val="de-DE"/>
              </w:rPr>
              <w:t>Debi</w:t>
            </w:r>
            <w:proofErr w:type="spellEnd"/>
            <w:r>
              <w:rPr>
                <w:i/>
                <w:iCs/>
                <w:sz w:val="20"/>
                <w:szCs w:val="20"/>
                <w:lang w:val="de-DE"/>
              </w:rPr>
              <w:t>:</w:t>
            </w:r>
            <w:r>
              <w:rPr>
                <w:sz w:val="20"/>
                <w:szCs w:val="20"/>
              </w:rPr>
              <w:t xml:space="preserve"> ________</w:t>
            </w:r>
            <w:r>
              <w:rPr>
                <w:i/>
                <w:iCs/>
                <w:sz w:val="20"/>
                <w:szCs w:val="20"/>
                <w:lang w:val="de-DE"/>
              </w:rPr>
              <w:t xml:space="preserve">                                                                               </w:t>
            </w:r>
            <w:r>
              <w:rPr>
                <w:rFonts w:ascii="Symbol" w:hAnsi="Symbol"/>
                <w:sz w:val="20"/>
                <w:szCs w:val="20"/>
                <w:lang w:val="de-DE"/>
              </w:rPr>
              <w:t></w:t>
            </w:r>
            <w:r>
              <w:rPr>
                <w:i/>
                <w:iCs/>
                <w:sz w:val="20"/>
                <w:szCs w:val="20"/>
                <w:lang w:val="de-DE"/>
              </w:rPr>
              <w:t xml:space="preserve">  </w:t>
            </w:r>
            <w:proofErr w:type="spellStart"/>
            <w:r>
              <w:rPr>
                <w:i/>
                <w:iCs/>
                <w:sz w:val="20"/>
                <w:szCs w:val="20"/>
                <w:lang w:val="de-DE"/>
              </w:rPr>
              <w:t>Kompozit</w:t>
            </w:r>
            <w:proofErr w:type="spellEnd"/>
            <w:r>
              <w:rPr>
                <w:i/>
                <w:iCs/>
                <w:sz w:val="20"/>
                <w:szCs w:val="20"/>
                <w:lang w:val="de-DE"/>
              </w:rPr>
              <w:t xml:space="preserve"> 24 </w:t>
            </w:r>
            <w:proofErr w:type="spellStart"/>
            <w:r>
              <w:rPr>
                <w:i/>
                <w:iCs/>
                <w:sz w:val="20"/>
                <w:szCs w:val="20"/>
                <w:lang w:val="de-DE"/>
              </w:rPr>
              <w:t>saatlik</w:t>
            </w:r>
            <w:proofErr w:type="spellEnd"/>
          </w:p>
        </w:tc>
      </w:tr>
      <w:tr w:rsidR="00666243" w:rsidTr="00666243">
        <w:trPr>
          <w:cantSplit/>
          <w:trHeight w:val="405"/>
          <w:jc w:val="center"/>
        </w:trPr>
        <w:tc>
          <w:tcPr>
            <w:tcW w:w="0" w:type="auto"/>
            <w:gridSpan w:val="2"/>
            <w:vMerge/>
            <w:tcBorders>
              <w:top w:val="nil"/>
              <w:left w:val="single" w:sz="24" w:space="0" w:color="auto"/>
              <w:bottom w:val="single" w:sz="24" w:space="0" w:color="auto"/>
              <w:right w:val="single" w:sz="24" w:space="0" w:color="auto"/>
            </w:tcBorders>
            <w:vAlign w:val="center"/>
            <w:hideMark/>
          </w:tcPr>
          <w:p w:rsidR="00666243" w:rsidRDefault="00666243"/>
        </w:tc>
        <w:tc>
          <w:tcPr>
            <w:tcW w:w="737" w:type="dxa"/>
            <w:gridSpan w:val="2"/>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pStyle w:val="Balk6"/>
            </w:pPr>
            <w:r>
              <w:rPr>
                <w:lang w:val="de-DE"/>
              </w:rPr>
              <w:t xml:space="preserve">Toprak </w:t>
            </w:r>
          </w:p>
          <w:p w:rsidR="00666243" w:rsidRDefault="00666243">
            <w:pPr>
              <w:pStyle w:val="Balk6"/>
            </w:pPr>
            <w:proofErr w:type="spellStart"/>
            <w:r>
              <w:rPr>
                <w:lang w:val="de-DE"/>
              </w:rPr>
              <w:t>Numunesi</w:t>
            </w:r>
            <w:proofErr w:type="spellEnd"/>
          </w:p>
        </w:tc>
        <w:tc>
          <w:tcPr>
            <w:tcW w:w="7754" w:type="dxa"/>
            <w:gridSpan w:val="11"/>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pPr>
            <w:r>
              <w:rPr>
                <w:i/>
                <w:iCs/>
                <w:sz w:val="20"/>
                <w:szCs w:val="20"/>
                <w:lang w:val="de-DE"/>
              </w:rPr>
              <w:t xml:space="preserve">Toprak </w:t>
            </w:r>
            <w:proofErr w:type="spellStart"/>
            <w:r>
              <w:rPr>
                <w:i/>
                <w:iCs/>
                <w:sz w:val="20"/>
                <w:szCs w:val="20"/>
                <w:lang w:val="de-DE"/>
              </w:rPr>
              <w:t>kirliliğine</w:t>
            </w:r>
            <w:proofErr w:type="spellEnd"/>
            <w:r>
              <w:rPr>
                <w:i/>
                <w:iCs/>
                <w:sz w:val="20"/>
                <w:szCs w:val="20"/>
                <w:lang w:val="de-DE"/>
              </w:rPr>
              <w:t xml:space="preserve"> </w:t>
            </w:r>
            <w:proofErr w:type="spellStart"/>
            <w:r>
              <w:rPr>
                <w:i/>
                <w:iCs/>
                <w:sz w:val="20"/>
                <w:szCs w:val="20"/>
                <w:lang w:val="de-DE"/>
              </w:rPr>
              <w:t>sebep</w:t>
            </w:r>
            <w:proofErr w:type="spellEnd"/>
            <w:r>
              <w:rPr>
                <w:i/>
                <w:iCs/>
                <w:sz w:val="20"/>
                <w:szCs w:val="20"/>
                <w:lang w:val="de-DE"/>
              </w:rPr>
              <w:t xml:space="preserve"> </w:t>
            </w:r>
            <w:proofErr w:type="spellStart"/>
            <w:r>
              <w:rPr>
                <w:i/>
                <w:iCs/>
                <w:sz w:val="20"/>
                <w:szCs w:val="20"/>
                <w:lang w:val="de-DE"/>
              </w:rPr>
              <w:t>olan</w:t>
            </w:r>
            <w:proofErr w:type="spellEnd"/>
            <w:r>
              <w:rPr>
                <w:i/>
                <w:iCs/>
                <w:sz w:val="20"/>
                <w:szCs w:val="20"/>
                <w:lang w:val="de-DE"/>
              </w:rPr>
              <w:t xml:space="preserve"> </w:t>
            </w:r>
            <w:proofErr w:type="spellStart"/>
            <w:r>
              <w:rPr>
                <w:i/>
                <w:iCs/>
                <w:sz w:val="20"/>
                <w:szCs w:val="20"/>
                <w:lang w:val="de-DE"/>
              </w:rPr>
              <w:t>madde</w:t>
            </w:r>
            <w:proofErr w:type="spellEnd"/>
            <w:r>
              <w:rPr>
                <w:i/>
                <w:iCs/>
                <w:sz w:val="20"/>
                <w:szCs w:val="20"/>
                <w:lang w:val="de-DE"/>
              </w:rPr>
              <w:t xml:space="preserve"> </w:t>
            </w:r>
            <w:proofErr w:type="spellStart"/>
            <w:r>
              <w:rPr>
                <w:i/>
                <w:iCs/>
                <w:sz w:val="20"/>
                <w:szCs w:val="20"/>
                <w:lang w:val="de-DE"/>
              </w:rPr>
              <w:t>veya</w:t>
            </w:r>
            <w:proofErr w:type="spellEnd"/>
            <w:r>
              <w:rPr>
                <w:i/>
                <w:iCs/>
                <w:sz w:val="20"/>
                <w:szCs w:val="20"/>
                <w:lang w:val="de-DE"/>
              </w:rPr>
              <w:t xml:space="preserve"> </w:t>
            </w:r>
            <w:proofErr w:type="spellStart"/>
            <w:r>
              <w:rPr>
                <w:i/>
                <w:iCs/>
                <w:sz w:val="20"/>
                <w:szCs w:val="20"/>
                <w:lang w:val="de-DE"/>
              </w:rPr>
              <w:t>tesis</w:t>
            </w:r>
            <w:proofErr w:type="spellEnd"/>
            <w:r>
              <w:rPr>
                <w:i/>
                <w:iCs/>
                <w:sz w:val="20"/>
                <w:szCs w:val="20"/>
                <w:lang w:val="de-DE"/>
              </w:rPr>
              <w:t xml:space="preserve"> </w:t>
            </w:r>
            <w:proofErr w:type="spellStart"/>
            <w:r>
              <w:rPr>
                <w:i/>
                <w:iCs/>
                <w:sz w:val="20"/>
                <w:szCs w:val="20"/>
                <w:lang w:val="de-DE"/>
              </w:rPr>
              <w:t>vb</w:t>
            </w:r>
            <w:proofErr w:type="spellEnd"/>
            <w:r>
              <w:rPr>
                <w:i/>
                <w:iCs/>
                <w:sz w:val="20"/>
                <w:szCs w:val="20"/>
                <w:lang w:val="de-DE"/>
              </w:rPr>
              <w:t>.: ________________________________________________________________________________________</w:t>
            </w:r>
          </w:p>
          <w:p w:rsidR="00666243" w:rsidRDefault="00666243">
            <w:pPr>
              <w:spacing w:before="60" w:after="60"/>
            </w:pPr>
            <w:proofErr w:type="spellStart"/>
            <w:r>
              <w:rPr>
                <w:i/>
                <w:iCs/>
                <w:sz w:val="20"/>
                <w:szCs w:val="20"/>
                <w:lang w:val="de-DE"/>
              </w:rPr>
              <w:t>Ziraat</w:t>
            </w:r>
            <w:proofErr w:type="spellEnd"/>
            <w:r>
              <w:rPr>
                <w:i/>
                <w:iCs/>
                <w:sz w:val="20"/>
                <w:szCs w:val="20"/>
                <w:lang w:val="de-DE"/>
              </w:rPr>
              <w:t xml:space="preserve"> </w:t>
            </w:r>
            <w:proofErr w:type="spellStart"/>
            <w:r>
              <w:rPr>
                <w:i/>
                <w:iCs/>
                <w:sz w:val="20"/>
                <w:szCs w:val="20"/>
                <w:lang w:val="de-DE"/>
              </w:rPr>
              <w:t>Yapılıyor</w:t>
            </w:r>
            <w:proofErr w:type="spellEnd"/>
            <w:r>
              <w:rPr>
                <w:i/>
                <w:iCs/>
                <w:sz w:val="20"/>
                <w:szCs w:val="20"/>
                <w:lang w:val="de-DE"/>
              </w:rPr>
              <w:t xml:space="preserve"> : </w:t>
            </w:r>
            <w:r>
              <w:rPr>
                <w:rFonts w:ascii="Symbol" w:hAnsi="Symbol"/>
                <w:sz w:val="20"/>
                <w:szCs w:val="20"/>
              </w:rPr>
              <w:t></w:t>
            </w:r>
            <w:r>
              <w:rPr>
                <w:i/>
                <w:iCs/>
                <w:sz w:val="20"/>
                <w:szCs w:val="20"/>
                <w:lang w:val="de-DE"/>
              </w:rPr>
              <w:t xml:space="preserve"> EVET( </w:t>
            </w:r>
            <w:r>
              <w:rPr>
                <w:rFonts w:ascii="Symbol" w:hAnsi="Symbol"/>
                <w:sz w:val="20"/>
                <w:szCs w:val="20"/>
              </w:rPr>
              <w:t></w:t>
            </w:r>
            <w:r>
              <w:rPr>
                <w:i/>
                <w:iCs/>
                <w:sz w:val="20"/>
                <w:szCs w:val="20"/>
                <w:lang w:val="de-DE"/>
              </w:rPr>
              <w:t xml:space="preserve"> </w:t>
            </w:r>
            <w:proofErr w:type="spellStart"/>
            <w:r>
              <w:rPr>
                <w:i/>
                <w:iCs/>
                <w:sz w:val="20"/>
                <w:szCs w:val="20"/>
                <w:lang w:val="de-DE"/>
              </w:rPr>
              <w:t>Sulu</w:t>
            </w:r>
            <w:proofErr w:type="spellEnd"/>
            <w:r>
              <w:rPr>
                <w:i/>
                <w:iCs/>
                <w:sz w:val="20"/>
                <w:szCs w:val="20"/>
                <w:lang w:val="de-DE"/>
              </w:rPr>
              <w:t xml:space="preserve">    </w:t>
            </w:r>
            <w:r>
              <w:rPr>
                <w:rFonts w:ascii="Symbol" w:hAnsi="Symbol"/>
                <w:sz w:val="20"/>
                <w:szCs w:val="20"/>
              </w:rPr>
              <w:t></w:t>
            </w:r>
            <w:r>
              <w:rPr>
                <w:i/>
                <w:iCs/>
                <w:sz w:val="20"/>
                <w:szCs w:val="20"/>
                <w:lang w:val="de-DE"/>
              </w:rPr>
              <w:t xml:space="preserve"> Kuru )         </w:t>
            </w:r>
            <w:r>
              <w:rPr>
                <w:rFonts w:ascii="Symbol" w:hAnsi="Symbol"/>
                <w:sz w:val="20"/>
                <w:szCs w:val="20"/>
              </w:rPr>
              <w:t></w:t>
            </w:r>
            <w:r>
              <w:rPr>
                <w:i/>
                <w:iCs/>
                <w:sz w:val="20"/>
                <w:szCs w:val="20"/>
                <w:lang w:val="de-DE"/>
              </w:rPr>
              <w:t xml:space="preserve"> HAYIR                </w:t>
            </w:r>
            <w:proofErr w:type="spellStart"/>
            <w:r>
              <w:rPr>
                <w:i/>
                <w:iCs/>
                <w:sz w:val="20"/>
                <w:szCs w:val="20"/>
                <w:lang w:val="de-DE"/>
              </w:rPr>
              <w:t>Numunenin</w:t>
            </w:r>
            <w:proofErr w:type="spellEnd"/>
            <w:r>
              <w:rPr>
                <w:i/>
                <w:iCs/>
                <w:sz w:val="20"/>
                <w:szCs w:val="20"/>
                <w:lang w:val="de-DE"/>
              </w:rPr>
              <w:t xml:space="preserve"> </w:t>
            </w:r>
            <w:proofErr w:type="spellStart"/>
            <w:r>
              <w:rPr>
                <w:i/>
                <w:iCs/>
                <w:sz w:val="20"/>
                <w:szCs w:val="20"/>
                <w:lang w:val="de-DE"/>
              </w:rPr>
              <w:t>temsil</w:t>
            </w:r>
            <w:proofErr w:type="spellEnd"/>
            <w:r>
              <w:rPr>
                <w:i/>
                <w:iCs/>
                <w:sz w:val="20"/>
                <w:szCs w:val="20"/>
                <w:lang w:val="de-DE"/>
              </w:rPr>
              <w:t xml:space="preserve"> </w:t>
            </w:r>
            <w:proofErr w:type="spellStart"/>
            <w:r>
              <w:rPr>
                <w:i/>
                <w:iCs/>
                <w:sz w:val="20"/>
                <w:szCs w:val="20"/>
                <w:lang w:val="de-DE"/>
              </w:rPr>
              <w:t>ettiği</w:t>
            </w:r>
            <w:proofErr w:type="spellEnd"/>
            <w:r>
              <w:rPr>
                <w:i/>
                <w:iCs/>
                <w:sz w:val="20"/>
                <w:szCs w:val="20"/>
                <w:lang w:val="de-DE"/>
              </w:rPr>
              <w:t xml:space="preserve"> </w:t>
            </w:r>
            <w:proofErr w:type="spellStart"/>
            <w:r>
              <w:rPr>
                <w:i/>
                <w:iCs/>
                <w:sz w:val="20"/>
                <w:szCs w:val="20"/>
                <w:lang w:val="de-DE"/>
              </w:rPr>
              <w:t>tarla</w:t>
            </w:r>
            <w:proofErr w:type="spellEnd"/>
            <w:r>
              <w:rPr>
                <w:i/>
                <w:iCs/>
                <w:sz w:val="20"/>
                <w:szCs w:val="20"/>
                <w:lang w:val="de-DE"/>
              </w:rPr>
              <w:t xml:space="preserve"> </w:t>
            </w:r>
            <w:proofErr w:type="spellStart"/>
            <w:r>
              <w:rPr>
                <w:i/>
                <w:iCs/>
                <w:sz w:val="20"/>
                <w:szCs w:val="20"/>
                <w:lang w:val="de-DE"/>
              </w:rPr>
              <w:t>veya</w:t>
            </w:r>
            <w:proofErr w:type="spellEnd"/>
            <w:r>
              <w:rPr>
                <w:i/>
                <w:iCs/>
                <w:sz w:val="20"/>
                <w:szCs w:val="20"/>
                <w:lang w:val="de-DE"/>
              </w:rPr>
              <w:t xml:space="preserve"> </w:t>
            </w:r>
            <w:proofErr w:type="spellStart"/>
            <w:r>
              <w:rPr>
                <w:i/>
                <w:iCs/>
                <w:sz w:val="20"/>
                <w:szCs w:val="20"/>
                <w:lang w:val="de-DE"/>
              </w:rPr>
              <w:t>arazi</w:t>
            </w:r>
            <w:proofErr w:type="spellEnd"/>
            <w:r>
              <w:rPr>
                <w:i/>
                <w:iCs/>
                <w:sz w:val="20"/>
                <w:szCs w:val="20"/>
                <w:lang w:val="de-DE"/>
              </w:rPr>
              <w:t xml:space="preserve">  </w:t>
            </w:r>
            <w:proofErr w:type="spellStart"/>
            <w:r>
              <w:rPr>
                <w:i/>
                <w:iCs/>
                <w:sz w:val="20"/>
                <w:szCs w:val="20"/>
                <w:lang w:val="de-DE"/>
              </w:rPr>
              <w:t>büyüklüğü</w:t>
            </w:r>
            <w:proofErr w:type="spellEnd"/>
            <w:r>
              <w:rPr>
                <w:i/>
                <w:iCs/>
                <w:sz w:val="20"/>
                <w:szCs w:val="20"/>
                <w:lang w:val="de-DE"/>
              </w:rPr>
              <w:t> : _______________________________</w:t>
            </w:r>
          </w:p>
        </w:tc>
      </w:tr>
      <w:tr w:rsidR="00666243" w:rsidTr="00666243">
        <w:trPr>
          <w:cantSplit/>
          <w:trHeight w:val="549"/>
          <w:jc w:val="center"/>
        </w:trPr>
        <w:tc>
          <w:tcPr>
            <w:tcW w:w="0" w:type="auto"/>
            <w:gridSpan w:val="2"/>
            <w:vMerge/>
            <w:tcBorders>
              <w:top w:val="nil"/>
              <w:left w:val="single" w:sz="24" w:space="0" w:color="auto"/>
              <w:bottom w:val="single" w:sz="24" w:space="0" w:color="auto"/>
              <w:right w:val="single" w:sz="24" w:space="0" w:color="auto"/>
            </w:tcBorders>
            <w:vAlign w:val="center"/>
            <w:hideMark/>
          </w:tcPr>
          <w:p w:rsidR="00666243" w:rsidRDefault="00666243"/>
        </w:tc>
        <w:tc>
          <w:tcPr>
            <w:tcW w:w="737" w:type="dxa"/>
            <w:gridSpan w:val="2"/>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pStyle w:val="Balk6"/>
            </w:pPr>
            <w:proofErr w:type="spellStart"/>
            <w:r>
              <w:rPr>
                <w:lang w:val="fr-FR"/>
              </w:rPr>
              <w:t>Katı</w:t>
            </w:r>
            <w:proofErr w:type="spellEnd"/>
            <w:r>
              <w:rPr>
                <w:lang w:val="fr-FR"/>
              </w:rPr>
              <w:t xml:space="preserve"> </w:t>
            </w:r>
            <w:proofErr w:type="spellStart"/>
            <w:r>
              <w:rPr>
                <w:lang w:val="fr-FR"/>
              </w:rPr>
              <w:t>Atık</w:t>
            </w:r>
            <w:proofErr w:type="spellEnd"/>
            <w:r>
              <w:rPr>
                <w:lang w:val="fr-FR"/>
              </w:rPr>
              <w:t xml:space="preserve">     </w:t>
            </w:r>
          </w:p>
          <w:p w:rsidR="00666243" w:rsidRDefault="00666243">
            <w:pPr>
              <w:pStyle w:val="Balk6"/>
            </w:pPr>
            <w:proofErr w:type="spellStart"/>
            <w:r>
              <w:rPr>
                <w:lang w:val="fr-FR"/>
              </w:rPr>
              <w:t>Numunesi</w:t>
            </w:r>
            <w:proofErr w:type="spellEnd"/>
          </w:p>
        </w:tc>
        <w:tc>
          <w:tcPr>
            <w:tcW w:w="7754" w:type="dxa"/>
            <w:gridSpan w:val="11"/>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pPr>
            <w:r>
              <w:rPr>
                <w:i/>
                <w:iCs/>
                <w:sz w:val="20"/>
                <w:szCs w:val="20"/>
                <w:lang w:val="fr-FR"/>
              </w:rPr>
              <w:t> </w:t>
            </w:r>
            <w:proofErr w:type="spellStart"/>
            <w:r>
              <w:rPr>
                <w:i/>
                <w:iCs/>
                <w:sz w:val="20"/>
                <w:szCs w:val="20"/>
                <w:lang w:val="fr-FR"/>
              </w:rPr>
              <w:t>Cinsi</w:t>
            </w:r>
            <w:proofErr w:type="spellEnd"/>
            <w:r>
              <w:rPr>
                <w:i/>
                <w:iCs/>
                <w:sz w:val="20"/>
                <w:szCs w:val="20"/>
                <w:lang w:val="fr-FR"/>
              </w:rPr>
              <w:t>:</w:t>
            </w:r>
            <w:proofErr w:type="gramStart"/>
            <w:r>
              <w:rPr>
                <w:i/>
                <w:iCs/>
                <w:sz w:val="20"/>
                <w:szCs w:val="20"/>
                <w:lang w:val="fr-FR"/>
              </w:rPr>
              <w:t xml:space="preserve">  </w:t>
            </w:r>
            <w:r>
              <w:rPr>
                <w:rFonts w:ascii="Symbol" w:hAnsi="Symbol"/>
                <w:i/>
                <w:iCs/>
                <w:sz w:val="20"/>
                <w:szCs w:val="20"/>
                <w:lang w:val="de-DE"/>
              </w:rPr>
              <w:t></w:t>
            </w:r>
            <w:proofErr w:type="gramEnd"/>
            <w:r>
              <w:rPr>
                <w:i/>
                <w:iCs/>
                <w:sz w:val="20"/>
                <w:szCs w:val="20"/>
                <w:lang w:val="fr-FR"/>
              </w:rPr>
              <w:t xml:space="preserve"> </w:t>
            </w:r>
            <w:proofErr w:type="spellStart"/>
            <w:r>
              <w:rPr>
                <w:i/>
                <w:iCs/>
                <w:sz w:val="20"/>
                <w:szCs w:val="20"/>
                <w:lang w:val="fr-FR"/>
              </w:rPr>
              <w:t>Evsel</w:t>
            </w:r>
            <w:proofErr w:type="spellEnd"/>
            <w:r>
              <w:rPr>
                <w:i/>
                <w:iCs/>
                <w:sz w:val="20"/>
                <w:szCs w:val="20"/>
                <w:lang w:val="fr-FR"/>
              </w:rPr>
              <w:t xml:space="preserve">   </w:t>
            </w:r>
            <w:r>
              <w:rPr>
                <w:rFonts w:ascii="Symbol" w:hAnsi="Symbol"/>
                <w:i/>
                <w:iCs/>
                <w:sz w:val="20"/>
                <w:szCs w:val="20"/>
                <w:lang w:val="de-DE"/>
              </w:rPr>
              <w:t></w:t>
            </w:r>
            <w:r>
              <w:rPr>
                <w:i/>
                <w:iCs/>
                <w:sz w:val="20"/>
                <w:szCs w:val="20"/>
                <w:lang w:val="fr-FR"/>
              </w:rPr>
              <w:t xml:space="preserve"> </w:t>
            </w:r>
            <w:proofErr w:type="spellStart"/>
            <w:r>
              <w:rPr>
                <w:i/>
                <w:iCs/>
                <w:sz w:val="20"/>
                <w:szCs w:val="20"/>
                <w:lang w:val="fr-FR"/>
              </w:rPr>
              <w:t>Endüstriyel</w:t>
            </w:r>
            <w:proofErr w:type="spellEnd"/>
            <w:r>
              <w:rPr>
                <w:i/>
                <w:iCs/>
                <w:sz w:val="20"/>
                <w:szCs w:val="20"/>
                <w:lang w:val="fr-FR"/>
              </w:rPr>
              <w:t xml:space="preserve">    </w:t>
            </w:r>
            <w:r>
              <w:rPr>
                <w:rFonts w:ascii="Symbol" w:hAnsi="Symbol"/>
                <w:i/>
                <w:iCs/>
                <w:sz w:val="20"/>
                <w:szCs w:val="20"/>
                <w:lang w:val="de-DE"/>
              </w:rPr>
              <w:t></w:t>
            </w:r>
            <w:r>
              <w:rPr>
                <w:i/>
                <w:iCs/>
                <w:sz w:val="20"/>
                <w:szCs w:val="20"/>
                <w:lang w:val="fr-FR"/>
              </w:rPr>
              <w:t xml:space="preserve"> </w:t>
            </w:r>
            <w:proofErr w:type="spellStart"/>
            <w:r>
              <w:rPr>
                <w:i/>
                <w:iCs/>
                <w:sz w:val="20"/>
                <w:szCs w:val="20"/>
                <w:lang w:val="fr-FR"/>
              </w:rPr>
              <w:t>Evsel</w:t>
            </w:r>
            <w:proofErr w:type="spellEnd"/>
            <w:r>
              <w:rPr>
                <w:i/>
                <w:iCs/>
                <w:sz w:val="20"/>
                <w:szCs w:val="20"/>
                <w:lang w:val="fr-FR"/>
              </w:rPr>
              <w:t xml:space="preserve"> </w:t>
            </w:r>
            <w:proofErr w:type="spellStart"/>
            <w:r>
              <w:rPr>
                <w:i/>
                <w:iCs/>
                <w:sz w:val="20"/>
                <w:szCs w:val="20"/>
                <w:lang w:val="fr-FR"/>
              </w:rPr>
              <w:t>ve</w:t>
            </w:r>
            <w:proofErr w:type="spellEnd"/>
            <w:r>
              <w:rPr>
                <w:i/>
                <w:iCs/>
                <w:sz w:val="20"/>
                <w:szCs w:val="20"/>
                <w:lang w:val="fr-FR"/>
              </w:rPr>
              <w:t xml:space="preserve"> </w:t>
            </w:r>
            <w:proofErr w:type="spellStart"/>
            <w:r>
              <w:rPr>
                <w:i/>
                <w:iCs/>
                <w:sz w:val="20"/>
                <w:szCs w:val="20"/>
                <w:lang w:val="fr-FR"/>
              </w:rPr>
              <w:t>Endüstriyel</w:t>
            </w:r>
            <w:proofErr w:type="spellEnd"/>
            <w:r>
              <w:rPr>
                <w:i/>
                <w:iCs/>
                <w:sz w:val="20"/>
                <w:szCs w:val="20"/>
                <w:lang w:val="fr-FR"/>
              </w:rPr>
              <w:t xml:space="preserve">                       </w:t>
            </w:r>
          </w:p>
        </w:tc>
      </w:tr>
      <w:tr w:rsidR="00666243" w:rsidTr="00666243">
        <w:trPr>
          <w:cantSplit/>
          <w:trHeight w:val="510"/>
          <w:jc w:val="center"/>
        </w:trPr>
        <w:tc>
          <w:tcPr>
            <w:tcW w:w="0" w:type="auto"/>
            <w:gridSpan w:val="2"/>
            <w:vMerge/>
            <w:tcBorders>
              <w:top w:val="nil"/>
              <w:left w:val="single" w:sz="24" w:space="0" w:color="auto"/>
              <w:bottom w:val="single" w:sz="24" w:space="0" w:color="auto"/>
              <w:right w:val="single" w:sz="24" w:space="0" w:color="auto"/>
            </w:tcBorders>
            <w:vAlign w:val="center"/>
            <w:hideMark/>
          </w:tcPr>
          <w:p w:rsidR="00666243" w:rsidRDefault="00666243"/>
        </w:tc>
        <w:tc>
          <w:tcPr>
            <w:tcW w:w="737" w:type="dxa"/>
            <w:gridSpan w:val="2"/>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jc w:val="both"/>
            </w:pPr>
            <w:proofErr w:type="spellStart"/>
            <w:r>
              <w:rPr>
                <w:b/>
                <w:bCs/>
                <w:i/>
                <w:iCs/>
                <w:sz w:val="20"/>
                <w:szCs w:val="20"/>
                <w:lang w:val="fr-FR"/>
              </w:rPr>
              <w:t>Yakıt</w:t>
            </w:r>
            <w:proofErr w:type="spellEnd"/>
            <w:r>
              <w:rPr>
                <w:b/>
                <w:bCs/>
                <w:i/>
                <w:iCs/>
                <w:sz w:val="20"/>
                <w:szCs w:val="20"/>
                <w:lang w:val="fr-FR"/>
              </w:rPr>
              <w:t xml:space="preserve"> </w:t>
            </w:r>
            <w:proofErr w:type="spellStart"/>
            <w:r>
              <w:rPr>
                <w:b/>
                <w:bCs/>
                <w:i/>
                <w:iCs/>
                <w:sz w:val="20"/>
                <w:szCs w:val="20"/>
                <w:lang w:val="fr-FR"/>
              </w:rPr>
              <w:t>Numunesi</w:t>
            </w:r>
            <w:proofErr w:type="spellEnd"/>
          </w:p>
        </w:tc>
        <w:tc>
          <w:tcPr>
            <w:tcW w:w="7754" w:type="dxa"/>
            <w:gridSpan w:val="11"/>
            <w:tcBorders>
              <w:top w:val="nil"/>
              <w:left w:val="nil"/>
              <w:bottom w:val="single" w:sz="24" w:space="0" w:color="auto"/>
              <w:right w:val="single" w:sz="24" w:space="0" w:color="auto"/>
            </w:tcBorders>
            <w:tcMar>
              <w:top w:w="0" w:type="dxa"/>
              <w:left w:w="108" w:type="dxa"/>
              <w:bottom w:w="0" w:type="dxa"/>
              <w:right w:w="108" w:type="dxa"/>
            </w:tcMar>
            <w:vAlign w:val="center"/>
            <w:hideMark/>
          </w:tcPr>
          <w:p w:rsidR="00666243" w:rsidRDefault="00666243">
            <w:pPr>
              <w:pStyle w:val="GvdeMetniGirintisi2"/>
            </w:pPr>
            <w:r>
              <w:rPr>
                <w:i/>
                <w:iCs/>
                <w:sz w:val="20"/>
                <w:szCs w:val="20"/>
              </w:rPr>
              <w:t>Cinsi:</w:t>
            </w:r>
            <w:r>
              <w:rPr>
                <w:sz w:val="20"/>
                <w:szCs w:val="20"/>
              </w:rPr>
              <w:t xml:space="preserve">  </w:t>
            </w:r>
            <w:r>
              <w:rPr>
                <w:i/>
                <w:iCs/>
                <w:sz w:val="20"/>
                <w:szCs w:val="20"/>
                <w:lang w:val="fr-FR"/>
              </w:rPr>
              <w:t>________________________________________________________________________________________</w:t>
            </w:r>
          </w:p>
        </w:tc>
      </w:tr>
      <w:tr w:rsidR="00666243" w:rsidTr="00666243">
        <w:trPr>
          <w:cantSplit/>
          <w:trHeight w:val="158"/>
          <w:jc w:val="center"/>
        </w:trPr>
        <w:tc>
          <w:tcPr>
            <w:tcW w:w="571" w:type="dxa"/>
            <w:vMerge w:val="restart"/>
            <w:tcBorders>
              <w:top w:val="nil"/>
              <w:left w:val="single" w:sz="24" w:space="0" w:color="auto"/>
              <w:bottom w:val="single" w:sz="24" w:space="0" w:color="auto"/>
              <w:right w:val="single" w:sz="24" w:space="0" w:color="auto"/>
            </w:tcBorders>
            <w:hideMark/>
          </w:tcPr>
          <w:p w:rsidR="00666243" w:rsidRDefault="00666243">
            <w:pPr>
              <w:ind w:left="57" w:right="113"/>
              <w:jc w:val="center"/>
            </w:pPr>
            <w:r>
              <w:rPr>
                <w:b/>
                <w:bCs/>
                <w:sz w:val="20"/>
                <w:szCs w:val="20"/>
              </w:rPr>
              <w:t>Numune Kapları</w:t>
            </w:r>
          </w:p>
        </w:tc>
        <w:tc>
          <w:tcPr>
            <w:tcW w:w="650" w:type="dxa"/>
            <w:gridSpan w:val="2"/>
            <w:tcBorders>
              <w:top w:val="nil"/>
              <w:left w:val="nil"/>
              <w:bottom w:val="single" w:sz="24" w:space="0" w:color="auto"/>
              <w:right w:val="single" w:sz="24" w:space="0" w:color="auto"/>
            </w:tcBorders>
            <w:hideMark/>
          </w:tcPr>
          <w:p w:rsidR="00666243" w:rsidRDefault="00666243">
            <w:pPr>
              <w:jc w:val="center"/>
            </w:pPr>
            <w:r>
              <w:rPr>
                <w:b/>
                <w:bCs/>
                <w:sz w:val="20"/>
                <w:szCs w:val="20"/>
              </w:rPr>
              <w:t>Kap No</w:t>
            </w:r>
          </w:p>
        </w:tc>
        <w:tc>
          <w:tcPr>
            <w:tcW w:w="1054" w:type="dxa"/>
            <w:gridSpan w:val="3"/>
            <w:tcBorders>
              <w:top w:val="nil"/>
              <w:left w:val="nil"/>
              <w:bottom w:val="single" w:sz="24" w:space="0" w:color="auto"/>
              <w:right w:val="single" w:sz="24" w:space="0" w:color="auto"/>
            </w:tcBorders>
            <w:hideMark/>
          </w:tcPr>
          <w:p w:rsidR="00666243" w:rsidRDefault="00666243">
            <w:pPr>
              <w:jc w:val="center"/>
            </w:pPr>
            <w:r>
              <w:rPr>
                <w:b/>
                <w:bCs/>
                <w:sz w:val="20"/>
                <w:szCs w:val="20"/>
              </w:rPr>
              <w:t>Numune Kabı Cinsi</w:t>
            </w:r>
          </w:p>
        </w:tc>
        <w:tc>
          <w:tcPr>
            <w:tcW w:w="1211" w:type="dxa"/>
            <w:gridSpan w:val="2"/>
            <w:tcBorders>
              <w:top w:val="nil"/>
              <w:left w:val="nil"/>
              <w:bottom w:val="single" w:sz="8" w:space="0" w:color="auto"/>
              <w:right w:val="single" w:sz="8" w:space="0" w:color="auto"/>
            </w:tcBorders>
            <w:hideMark/>
          </w:tcPr>
          <w:p w:rsidR="00666243" w:rsidRDefault="00666243">
            <w:pPr>
              <w:pStyle w:val="Balk1"/>
            </w:pPr>
            <w:r>
              <w:rPr>
                <w:sz w:val="20"/>
                <w:szCs w:val="20"/>
              </w:rPr>
              <w:t>Numune Miktarı</w:t>
            </w:r>
          </w:p>
        </w:tc>
        <w:tc>
          <w:tcPr>
            <w:tcW w:w="1759" w:type="dxa"/>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jc w:val="center"/>
            </w:pPr>
            <w:r>
              <w:rPr>
                <w:b/>
                <w:bCs/>
                <w:sz w:val="20"/>
                <w:szCs w:val="20"/>
              </w:rPr>
              <w:t>Bakılacak Parametre(</w:t>
            </w:r>
            <w:proofErr w:type="spellStart"/>
            <w:r>
              <w:rPr>
                <w:b/>
                <w:bCs/>
                <w:sz w:val="20"/>
                <w:szCs w:val="20"/>
              </w:rPr>
              <w:t>ler</w:t>
            </w:r>
            <w:proofErr w:type="spellEnd"/>
            <w:r>
              <w:rPr>
                <w:b/>
                <w:bCs/>
                <w:sz w:val="20"/>
                <w:szCs w:val="20"/>
              </w:rPr>
              <w:t>)</w:t>
            </w:r>
          </w:p>
        </w:tc>
        <w:tc>
          <w:tcPr>
            <w:tcW w:w="235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66243" w:rsidRDefault="00666243">
            <w:pPr>
              <w:jc w:val="center"/>
            </w:pPr>
            <w:r>
              <w:rPr>
                <w:b/>
                <w:bCs/>
                <w:sz w:val="20"/>
                <w:szCs w:val="20"/>
              </w:rPr>
              <w:t>Koruma Önlemi</w:t>
            </w:r>
          </w:p>
        </w:tc>
        <w:tc>
          <w:tcPr>
            <w:tcW w:w="1690" w:type="dxa"/>
            <w:gridSpan w:val="2"/>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pStyle w:val="Balk7"/>
            </w:pPr>
            <w:r>
              <w:t>Özel Notlar</w:t>
            </w:r>
          </w:p>
        </w:tc>
      </w:tr>
      <w:tr w:rsidR="00666243" w:rsidTr="00666243">
        <w:trPr>
          <w:cantSplit/>
          <w:trHeight w:val="400"/>
          <w:jc w:val="center"/>
        </w:trPr>
        <w:tc>
          <w:tcPr>
            <w:tcW w:w="0" w:type="auto"/>
            <w:vMerge/>
            <w:tcBorders>
              <w:top w:val="nil"/>
              <w:left w:val="single" w:sz="24" w:space="0" w:color="auto"/>
              <w:bottom w:val="single" w:sz="24" w:space="0" w:color="auto"/>
              <w:right w:val="single" w:sz="24" w:space="0" w:color="auto"/>
            </w:tcBorders>
            <w:vAlign w:val="center"/>
            <w:hideMark/>
          </w:tcPr>
          <w:p w:rsidR="00666243" w:rsidRDefault="00666243"/>
        </w:tc>
        <w:tc>
          <w:tcPr>
            <w:tcW w:w="650" w:type="dxa"/>
            <w:gridSpan w:val="2"/>
            <w:tcBorders>
              <w:top w:val="nil"/>
              <w:left w:val="nil"/>
              <w:bottom w:val="single" w:sz="24" w:space="0" w:color="auto"/>
              <w:right w:val="single" w:sz="24" w:space="0" w:color="auto"/>
            </w:tcBorders>
            <w:hideMark/>
          </w:tcPr>
          <w:p w:rsidR="00666243" w:rsidRDefault="00666243">
            <w:pPr>
              <w:spacing w:before="60" w:after="60"/>
              <w:jc w:val="both"/>
            </w:pPr>
            <w:r>
              <w:rPr>
                <w:sz w:val="20"/>
                <w:szCs w:val="20"/>
              </w:rPr>
              <w:t> </w:t>
            </w:r>
          </w:p>
        </w:tc>
        <w:tc>
          <w:tcPr>
            <w:tcW w:w="1054" w:type="dxa"/>
            <w:gridSpan w:val="3"/>
            <w:tcBorders>
              <w:top w:val="nil"/>
              <w:left w:val="nil"/>
              <w:bottom w:val="single" w:sz="24" w:space="0" w:color="auto"/>
              <w:right w:val="single" w:sz="24" w:space="0" w:color="auto"/>
            </w:tcBorders>
            <w:hideMark/>
          </w:tcPr>
          <w:p w:rsidR="00666243" w:rsidRDefault="00666243">
            <w:pPr>
              <w:spacing w:before="60" w:after="60"/>
              <w:jc w:val="both"/>
            </w:pPr>
            <w:r>
              <w:rPr>
                <w:sz w:val="20"/>
                <w:szCs w:val="20"/>
              </w:rPr>
              <w:t> </w:t>
            </w:r>
          </w:p>
        </w:tc>
        <w:tc>
          <w:tcPr>
            <w:tcW w:w="1211" w:type="dxa"/>
            <w:gridSpan w:val="2"/>
            <w:tcBorders>
              <w:top w:val="nil"/>
              <w:left w:val="nil"/>
              <w:bottom w:val="single" w:sz="8" w:space="0" w:color="auto"/>
              <w:right w:val="single" w:sz="8" w:space="0" w:color="auto"/>
            </w:tcBorders>
            <w:hideMark/>
          </w:tcPr>
          <w:p w:rsidR="00666243" w:rsidRDefault="00666243">
            <w:pPr>
              <w:spacing w:before="60" w:after="60"/>
              <w:jc w:val="both"/>
            </w:pPr>
            <w:r>
              <w:rPr>
                <w:sz w:val="20"/>
                <w:szCs w:val="20"/>
              </w:rPr>
              <w:t> </w:t>
            </w:r>
          </w:p>
        </w:tc>
        <w:tc>
          <w:tcPr>
            <w:tcW w:w="1759" w:type="dxa"/>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jc w:val="both"/>
            </w:pPr>
            <w:r>
              <w:rPr>
                <w:sz w:val="20"/>
                <w:szCs w:val="20"/>
              </w:rPr>
              <w:t> </w:t>
            </w:r>
          </w:p>
        </w:tc>
        <w:tc>
          <w:tcPr>
            <w:tcW w:w="235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66243" w:rsidRDefault="00666243">
            <w:pPr>
              <w:spacing w:before="60" w:after="60"/>
              <w:jc w:val="both"/>
            </w:pPr>
            <w:r>
              <w:rPr>
                <w:sz w:val="20"/>
                <w:szCs w:val="20"/>
              </w:rPr>
              <w:t> </w:t>
            </w:r>
          </w:p>
        </w:tc>
        <w:tc>
          <w:tcPr>
            <w:tcW w:w="1690" w:type="dxa"/>
            <w:gridSpan w:val="2"/>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ind w:right="72"/>
              <w:jc w:val="both"/>
            </w:pPr>
            <w:r>
              <w:rPr>
                <w:sz w:val="20"/>
                <w:szCs w:val="20"/>
              </w:rPr>
              <w:t> </w:t>
            </w:r>
          </w:p>
        </w:tc>
      </w:tr>
      <w:tr w:rsidR="00666243" w:rsidTr="00666243">
        <w:trPr>
          <w:cantSplit/>
          <w:trHeight w:val="397"/>
          <w:jc w:val="center"/>
        </w:trPr>
        <w:tc>
          <w:tcPr>
            <w:tcW w:w="0" w:type="auto"/>
            <w:vMerge/>
            <w:tcBorders>
              <w:top w:val="nil"/>
              <w:left w:val="single" w:sz="24" w:space="0" w:color="auto"/>
              <w:bottom w:val="single" w:sz="24" w:space="0" w:color="auto"/>
              <w:right w:val="single" w:sz="24" w:space="0" w:color="auto"/>
            </w:tcBorders>
            <w:vAlign w:val="center"/>
            <w:hideMark/>
          </w:tcPr>
          <w:p w:rsidR="00666243" w:rsidRDefault="00666243"/>
        </w:tc>
        <w:tc>
          <w:tcPr>
            <w:tcW w:w="650" w:type="dxa"/>
            <w:gridSpan w:val="2"/>
            <w:tcBorders>
              <w:top w:val="nil"/>
              <w:left w:val="nil"/>
              <w:bottom w:val="single" w:sz="24" w:space="0" w:color="auto"/>
              <w:right w:val="single" w:sz="24" w:space="0" w:color="auto"/>
            </w:tcBorders>
            <w:hideMark/>
          </w:tcPr>
          <w:p w:rsidR="00666243" w:rsidRDefault="00666243">
            <w:pPr>
              <w:spacing w:before="60" w:after="60"/>
              <w:jc w:val="both"/>
            </w:pPr>
            <w:r>
              <w:rPr>
                <w:sz w:val="20"/>
                <w:szCs w:val="20"/>
              </w:rPr>
              <w:t> </w:t>
            </w:r>
          </w:p>
        </w:tc>
        <w:tc>
          <w:tcPr>
            <w:tcW w:w="1054" w:type="dxa"/>
            <w:gridSpan w:val="3"/>
            <w:tcBorders>
              <w:top w:val="nil"/>
              <w:left w:val="nil"/>
              <w:bottom w:val="single" w:sz="24" w:space="0" w:color="auto"/>
              <w:right w:val="single" w:sz="24" w:space="0" w:color="auto"/>
            </w:tcBorders>
            <w:hideMark/>
          </w:tcPr>
          <w:p w:rsidR="00666243" w:rsidRDefault="00666243">
            <w:pPr>
              <w:spacing w:before="60" w:after="60"/>
              <w:jc w:val="both"/>
            </w:pPr>
            <w:r>
              <w:rPr>
                <w:sz w:val="20"/>
                <w:szCs w:val="20"/>
              </w:rPr>
              <w:t> </w:t>
            </w:r>
          </w:p>
        </w:tc>
        <w:tc>
          <w:tcPr>
            <w:tcW w:w="1211" w:type="dxa"/>
            <w:gridSpan w:val="2"/>
            <w:tcBorders>
              <w:top w:val="nil"/>
              <w:left w:val="nil"/>
              <w:bottom w:val="single" w:sz="8" w:space="0" w:color="C0C0C0"/>
              <w:right w:val="single" w:sz="8" w:space="0" w:color="auto"/>
            </w:tcBorders>
            <w:hideMark/>
          </w:tcPr>
          <w:p w:rsidR="00666243" w:rsidRDefault="00666243">
            <w:pPr>
              <w:spacing w:before="60" w:after="60"/>
              <w:jc w:val="both"/>
            </w:pPr>
            <w:r>
              <w:rPr>
                <w:sz w:val="20"/>
                <w:szCs w:val="20"/>
              </w:rPr>
              <w:t> </w:t>
            </w:r>
          </w:p>
        </w:tc>
        <w:tc>
          <w:tcPr>
            <w:tcW w:w="1759" w:type="dxa"/>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jc w:val="both"/>
            </w:pPr>
            <w:r>
              <w:rPr>
                <w:sz w:val="20"/>
                <w:szCs w:val="20"/>
              </w:rPr>
              <w:t> </w:t>
            </w:r>
          </w:p>
        </w:tc>
        <w:tc>
          <w:tcPr>
            <w:tcW w:w="2353" w:type="dxa"/>
            <w:gridSpan w:val="4"/>
            <w:tcBorders>
              <w:top w:val="nil"/>
              <w:left w:val="nil"/>
              <w:bottom w:val="single" w:sz="8" w:space="0" w:color="C0C0C0"/>
              <w:right w:val="single" w:sz="8" w:space="0" w:color="auto"/>
            </w:tcBorders>
            <w:tcMar>
              <w:top w:w="0" w:type="dxa"/>
              <w:left w:w="108" w:type="dxa"/>
              <w:bottom w:w="0" w:type="dxa"/>
              <w:right w:w="108" w:type="dxa"/>
            </w:tcMar>
            <w:hideMark/>
          </w:tcPr>
          <w:p w:rsidR="00666243" w:rsidRDefault="00666243">
            <w:pPr>
              <w:spacing w:before="60" w:after="60"/>
              <w:jc w:val="both"/>
            </w:pPr>
            <w:r>
              <w:rPr>
                <w:sz w:val="20"/>
                <w:szCs w:val="20"/>
              </w:rPr>
              <w:t> </w:t>
            </w:r>
          </w:p>
        </w:tc>
        <w:tc>
          <w:tcPr>
            <w:tcW w:w="1690" w:type="dxa"/>
            <w:gridSpan w:val="2"/>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ind w:right="72"/>
              <w:jc w:val="both"/>
            </w:pPr>
            <w:r>
              <w:rPr>
                <w:sz w:val="20"/>
                <w:szCs w:val="20"/>
              </w:rPr>
              <w:t> </w:t>
            </w:r>
          </w:p>
        </w:tc>
      </w:tr>
      <w:tr w:rsidR="00666243" w:rsidTr="00666243">
        <w:trPr>
          <w:cantSplit/>
          <w:trHeight w:val="397"/>
          <w:jc w:val="center"/>
        </w:trPr>
        <w:tc>
          <w:tcPr>
            <w:tcW w:w="0" w:type="auto"/>
            <w:vMerge/>
            <w:tcBorders>
              <w:top w:val="nil"/>
              <w:left w:val="single" w:sz="24" w:space="0" w:color="auto"/>
              <w:bottom w:val="single" w:sz="24" w:space="0" w:color="auto"/>
              <w:right w:val="single" w:sz="24" w:space="0" w:color="auto"/>
            </w:tcBorders>
            <w:vAlign w:val="center"/>
            <w:hideMark/>
          </w:tcPr>
          <w:p w:rsidR="00666243" w:rsidRDefault="00666243"/>
        </w:tc>
        <w:tc>
          <w:tcPr>
            <w:tcW w:w="650" w:type="dxa"/>
            <w:gridSpan w:val="2"/>
            <w:tcBorders>
              <w:top w:val="nil"/>
              <w:left w:val="nil"/>
              <w:bottom w:val="single" w:sz="24" w:space="0" w:color="auto"/>
              <w:right w:val="single" w:sz="24" w:space="0" w:color="auto"/>
            </w:tcBorders>
            <w:hideMark/>
          </w:tcPr>
          <w:p w:rsidR="00666243" w:rsidRDefault="00666243">
            <w:pPr>
              <w:spacing w:before="60" w:after="60"/>
              <w:jc w:val="both"/>
            </w:pPr>
            <w:r>
              <w:rPr>
                <w:sz w:val="20"/>
                <w:szCs w:val="20"/>
              </w:rPr>
              <w:t> </w:t>
            </w:r>
          </w:p>
        </w:tc>
        <w:tc>
          <w:tcPr>
            <w:tcW w:w="1054" w:type="dxa"/>
            <w:gridSpan w:val="3"/>
            <w:tcBorders>
              <w:top w:val="nil"/>
              <w:left w:val="nil"/>
              <w:bottom w:val="single" w:sz="24" w:space="0" w:color="auto"/>
              <w:right w:val="single" w:sz="24" w:space="0" w:color="auto"/>
            </w:tcBorders>
            <w:hideMark/>
          </w:tcPr>
          <w:p w:rsidR="00666243" w:rsidRDefault="00666243">
            <w:pPr>
              <w:spacing w:before="60" w:after="60"/>
              <w:jc w:val="both"/>
            </w:pPr>
            <w:r>
              <w:rPr>
                <w:sz w:val="20"/>
                <w:szCs w:val="20"/>
              </w:rPr>
              <w:t> </w:t>
            </w:r>
          </w:p>
        </w:tc>
        <w:tc>
          <w:tcPr>
            <w:tcW w:w="1211" w:type="dxa"/>
            <w:gridSpan w:val="2"/>
            <w:tcBorders>
              <w:top w:val="nil"/>
              <w:left w:val="nil"/>
              <w:bottom w:val="single" w:sz="8" w:space="0" w:color="C0C0C0"/>
              <w:right w:val="single" w:sz="8" w:space="0" w:color="auto"/>
            </w:tcBorders>
            <w:hideMark/>
          </w:tcPr>
          <w:p w:rsidR="00666243" w:rsidRDefault="00666243">
            <w:pPr>
              <w:spacing w:before="60" w:after="60"/>
              <w:jc w:val="both"/>
            </w:pPr>
            <w:r>
              <w:rPr>
                <w:sz w:val="20"/>
                <w:szCs w:val="20"/>
              </w:rPr>
              <w:t> </w:t>
            </w:r>
          </w:p>
        </w:tc>
        <w:tc>
          <w:tcPr>
            <w:tcW w:w="1759" w:type="dxa"/>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jc w:val="both"/>
            </w:pPr>
            <w:r>
              <w:rPr>
                <w:sz w:val="20"/>
                <w:szCs w:val="20"/>
              </w:rPr>
              <w:t> </w:t>
            </w:r>
          </w:p>
        </w:tc>
        <w:tc>
          <w:tcPr>
            <w:tcW w:w="2353" w:type="dxa"/>
            <w:gridSpan w:val="4"/>
            <w:tcBorders>
              <w:top w:val="nil"/>
              <w:left w:val="nil"/>
              <w:bottom w:val="single" w:sz="8" w:space="0" w:color="C0C0C0"/>
              <w:right w:val="single" w:sz="8" w:space="0" w:color="auto"/>
            </w:tcBorders>
            <w:tcMar>
              <w:top w:w="0" w:type="dxa"/>
              <w:left w:w="108" w:type="dxa"/>
              <w:bottom w:w="0" w:type="dxa"/>
              <w:right w:w="108" w:type="dxa"/>
            </w:tcMar>
            <w:hideMark/>
          </w:tcPr>
          <w:p w:rsidR="00666243" w:rsidRDefault="00666243">
            <w:pPr>
              <w:spacing w:before="60" w:after="60"/>
              <w:jc w:val="both"/>
            </w:pPr>
            <w:r>
              <w:rPr>
                <w:sz w:val="20"/>
                <w:szCs w:val="20"/>
              </w:rPr>
              <w:t> </w:t>
            </w:r>
          </w:p>
        </w:tc>
        <w:tc>
          <w:tcPr>
            <w:tcW w:w="1690" w:type="dxa"/>
            <w:gridSpan w:val="2"/>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ind w:right="72"/>
              <w:jc w:val="both"/>
            </w:pPr>
            <w:r>
              <w:rPr>
                <w:sz w:val="20"/>
                <w:szCs w:val="20"/>
              </w:rPr>
              <w:t> </w:t>
            </w:r>
          </w:p>
        </w:tc>
      </w:tr>
      <w:tr w:rsidR="00666243" w:rsidTr="00666243">
        <w:trPr>
          <w:cantSplit/>
          <w:trHeight w:val="397"/>
          <w:jc w:val="center"/>
        </w:trPr>
        <w:tc>
          <w:tcPr>
            <w:tcW w:w="0" w:type="auto"/>
            <w:vMerge/>
            <w:tcBorders>
              <w:top w:val="nil"/>
              <w:left w:val="single" w:sz="24" w:space="0" w:color="auto"/>
              <w:bottom w:val="single" w:sz="24" w:space="0" w:color="auto"/>
              <w:right w:val="single" w:sz="24" w:space="0" w:color="auto"/>
            </w:tcBorders>
            <w:vAlign w:val="center"/>
            <w:hideMark/>
          </w:tcPr>
          <w:p w:rsidR="00666243" w:rsidRDefault="00666243"/>
        </w:tc>
        <w:tc>
          <w:tcPr>
            <w:tcW w:w="650" w:type="dxa"/>
            <w:gridSpan w:val="2"/>
            <w:tcBorders>
              <w:top w:val="nil"/>
              <w:left w:val="nil"/>
              <w:bottom w:val="single" w:sz="24" w:space="0" w:color="auto"/>
              <w:right w:val="single" w:sz="24" w:space="0" w:color="auto"/>
            </w:tcBorders>
            <w:hideMark/>
          </w:tcPr>
          <w:p w:rsidR="00666243" w:rsidRDefault="00666243">
            <w:pPr>
              <w:spacing w:before="60" w:after="60"/>
              <w:jc w:val="both"/>
            </w:pPr>
            <w:r>
              <w:rPr>
                <w:sz w:val="20"/>
                <w:szCs w:val="20"/>
              </w:rPr>
              <w:t> </w:t>
            </w:r>
          </w:p>
        </w:tc>
        <w:tc>
          <w:tcPr>
            <w:tcW w:w="1054" w:type="dxa"/>
            <w:gridSpan w:val="3"/>
            <w:tcBorders>
              <w:top w:val="nil"/>
              <w:left w:val="nil"/>
              <w:bottom w:val="single" w:sz="24" w:space="0" w:color="auto"/>
              <w:right w:val="single" w:sz="24" w:space="0" w:color="auto"/>
            </w:tcBorders>
            <w:hideMark/>
          </w:tcPr>
          <w:p w:rsidR="00666243" w:rsidRDefault="00666243">
            <w:pPr>
              <w:spacing w:before="60" w:after="60"/>
              <w:jc w:val="both"/>
            </w:pPr>
            <w:r>
              <w:rPr>
                <w:sz w:val="20"/>
                <w:szCs w:val="20"/>
              </w:rPr>
              <w:t> </w:t>
            </w:r>
          </w:p>
        </w:tc>
        <w:tc>
          <w:tcPr>
            <w:tcW w:w="1211" w:type="dxa"/>
            <w:gridSpan w:val="2"/>
            <w:tcBorders>
              <w:top w:val="nil"/>
              <w:left w:val="nil"/>
              <w:bottom w:val="double" w:sz="4" w:space="0" w:color="auto"/>
              <w:right w:val="single" w:sz="8" w:space="0" w:color="auto"/>
            </w:tcBorders>
            <w:hideMark/>
          </w:tcPr>
          <w:p w:rsidR="00666243" w:rsidRDefault="00666243">
            <w:pPr>
              <w:spacing w:before="60" w:after="60"/>
              <w:jc w:val="both"/>
            </w:pPr>
            <w:r>
              <w:rPr>
                <w:sz w:val="20"/>
                <w:szCs w:val="20"/>
              </w:rPr>
              <w:t> </w:t>
            </w:r>
          </w:p>
        </w:tc>
        <w:tc>
          <w:tcPr>
            <w:tcW w:w="1759" w:type="dxa"/>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jc w:val="both"/>
            </w:pPr>
            <w:r>
              <w:rPr>
                <w:sz w:val="20"/>
                <w:szCs w:val="20"/>
              </w:rPr>
              <w:t> </w:t>
            </w:r>
          </w:p>
        </w:tc>
        <w:tc>
          <w:tcPr>
            <w:tcW w:w="2353" w:type="dxa"/>
            <w:gridSpan w:val="4"/>
            <w:tcBorders>
              <w:top w:val="nil"/>
              <w:left w:val="nil"/>
              <w:bottom w:val="double" w:sz="4" w:space="0" w:color="auto"/>
              <w:right w:val="single" w:sz="8" w:space="0" w:color="auto"/>
            </w:tcBorders>
            <w:tcMar>
              <w:top w:w="0" w:type="dxa"/>
              <w:left w:w="108" w:type="dxa"/>
              <w:bottom w:w="0" w:type="dxa"/>
              <w:right w:w="108" w:type="dxa"/>
            </w:tcMar>
            <w:hideMark/>
          </w:tcPr>
          <w:p w:rsidR="00666243" w:rsidRDefault="00666243">
            <w:pPr>
              <w:spacing w:before="60" w:after="60"/>
              <w:jc w:val="both"/>
            </w:pPr>
            <w:r>
              <w:rPr>
                <w:sz w:val="20"/>
                <w:szCs w:val="20"/>
              </w:rPr>
              <w:t> </w:t>
            </w:r>
          </w:p>
        </w:tc>
        <w:tc>
          <w:tcPr>
            <w:tcW w:w="1690" w:type="dxa"/>
            <w:gridSpan w:val="2"/>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ind w:right="72"/>
              <w:jc w:val="both"/>
            </w:pPr>
            <w:r>
              <w:rPr>
                <w:sz w:val="20"/>
                <w:szCs w:val="20"/>
              </w:rPr>
              <w:t> </w:t>
            </w:r>
          </w:p>
        </w:tc>
      </w:tr>
      <w:tr w:rsidR="00666243" w:rsidTr="00666243">
        <w:trPr>
          <w:cantSplit/>
          <w:trHeight w:val="315"/>
          <w:jc w:val="center"/>
        </w:trPr>
        <w:tc>
          <w:tcPr>
            <w:tcW w:w="9288" w:type="dxa"/>
            <w:gridSpan w:val="15"/>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666243" w:rsidRDefault="00666243">
            <w:pPr>
              <w:pStyle w:val="GvdeMetni2"/>
              <w:spacing w:after="0" w:afterAutospacing="0"/>
            </w:pPr>
            <w:r>
              <w:rPr>
                <w:b/>
                <w:bCs/>
                <w:sz w:val="20"/>
                <w:szCs w:val="20"/>
              </w:rPr>
              <w:t xml:space="preserve">İşbu tutanak tarafımızca imza altına alınmış olup, yukarıda nitelikleri belirtilen numune tesis sahibi veya vekil gözetiminde yerinde alınarak ambalajlanmış ve mühürlenmiştir. </w:t>
            </w:r>
          </w:p>
          <w:p w:rsidR="00666243" w:rsidRDefault="00666243">
            <w:pPr>
              <w:pStyle w:val="GvdeMetni2"/>
              <w:spacing w:after="0" w:afterAutospacing="0"/>
            </w:pPr>
            <w:r>
              <w:rPr>
                <w:sz w:val="20"/>
                <w:szCs w:val="20"/>
              </w:rPr>
              <w:t xml:space="preserve">Tutanağın ek sayfası               </w:t>
            </w:r>
            <w:r>
              <w:rPr>
                <w:rFonts w:ascii="Symbol" w:hAnsi="Symbol"/>
                <w:sz w:val="20"/>
                <w:szCs w:val="20"/>
              </w:rPr>
              <w:t></w:t>
            </w:r>
            <w:r>
              <w:rPr>
                <w:sz w:val="20"/>
                <w:szCs w:val="20"/>
              </w:rPr>
              <w:t xml:space="preserve"> vardır </w:t>
            </w:r>
            <w:proofErr w:type="gramStart"/>
            <w:r>
              <w:rPr>
                <w:sz w:val="20"/>
                <w:szCs w:val="20"/>
              </w:rPr>
              <w:t>(</w:t>
            </w:r>
            <w:proofErr w:type="gramEnd"/>
            <w:r>
              <w:rPr>
                <w:sz w:val="20"/>
                <w:szCs w:val="20"/>
              </w:rPr>
              <w:t xml:space="preserve">… </w:t>
            </w:r>
            <w:proofErr w:type="gramStart"/>
            <w:r>
              <w:rPr>
                <w:sz w:val="20"/>
                <w:szCs w:val="20"/>
              </w:rPr>
              <w:t>sayfa</w:t>
            </w:r>
            <w:proofErr w:type="gramEnd"/>
            <w:r>
              <w:rPr>
                <w:sz w:val="20"/>
                <w:szCs w:val="20"/>
              </w:rPr>
              <w:t xml:space="preserve">)       </w:t>
            </w:r>
            <w:r>
              <w:rPr>
                <w:rFonts w:ascii="Symbol" w:hAnsi="Symbol"/>
                <w:sz w:val="20"/>
                <w:szCs w:val="20"/>
              </w:rPr>
              <w:t></w:t>
            </w:r>
            <w:r>
              <w:rPr>
                <w:sz w:val="20"/>
                <w:szCs w:val="20"/>
              </w:rPr>
              <w:t xml:space="preserve"> yoktur                            </w:t>
            </w:r>
          </w:p>
        </w:tc>
      </w:tr>
      <w:tr w:rsidR="00666243" w:rsidTr="00666243">
        <w:trPr>
          <w:cantSplit/>
          <w:trHeight w:val="70"/>
          <w:jc w:val="center"/>
        </w:trPr>
        <w:tc>
          <w:tcPr>
            <w:tcW w:w="7153" w:type="dxa"/>
            <w:gridSpan w:val="12"/>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666243" w:rsidRDefault="00666243">
            <w:pPr>
              <w:spacing w:before="60"/>
              <w:jc w:val="center"/>
            </w:pPr>
            <w:proofErr w:type="spellStart"/>
            <w:r>
              <w:rPr>
                <w:b/>
                <w:bCs/>
                <w:sz w:val="20"/>
                <w:szCs w:val="20"/>
                <w:lang w:val="de-DE"/>
              </w:rPr>
              <w:t>Yetkili</w:t>
            </w:r>
            <w:proofErr w:type="spellEnd"/>
            <w:r>
              <w:rPr>
                <w:b/>
                <w:bCs/>
                <w:sz w:val="20"/>
                <w:szCs w:val="20"/>
                <w:lang w:val="de-DE"/>
              </w:rPr>
              <w:t xml:space="preserve"> </w:t>
            </w:r>
            <w:proofErr w:type="spellStart"/>
            <w:r>
              <w:rPr>
                <w:b/>
                <w:bCs/>
                <w:sz w:val="20"/>
                <w:szCs w:val="20"/>
                <w:lang w:val="de-DE"/>
              </w:rPr>
              <w:t>İmzalar</w:t>
            </w:r>
            <w:proofErr w:type="spellEnd"/>
          </w:p>
        </w:tc>
        <w:tc>
          <w:tcPr>
            <w:tcW w:w="2135" w:type="dxa"/>
            <w:gridSpan w:val="3"/>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jc w:val="center"/>
            </w:pPr>
            <w:proofErr w:type="spellStart"/>
            <w:r>
              <w:rPr>
                <w:b/>
                <w:bCs/>
                <w:sz w:val="20"/>
                <w:szCs w:val="20"/>
                <w:lang w:val="de-DE"/>
              </w:rPr>
              <w:t>Numune</w:t>
            </w:r>
            <w:proofErr w:type="spellEnd"/>
            <w:r>
              <w:rPr>
                <w:b/>
                <w:bCs/>
                <w:sz w:val="20"/>
                <w:szCs w:val="20"/>
                <w:lang w:val="de-DE"/>
              </w:rPr>
              <w:t xml:space="preserve"> </w:t>
            </w:r>
            <w:proofErr w:type="spellStart"/>
            <w:r>
              <w:rPr>
                <w:b/>
                <w:bCs/>
                <w:sz w:val="20"/>
                <w:szCs w:val="20"/>
                <w:lang w:val="de-DE"/>
              </w:rPr>
              <w:t>Alınan</w:t>
            </w:r>
            <w:proofErr w:type="spellEnd"/>
            <w:r>
              <w:rPr>
                <w:b/>
                <w:bCs/>
                <w:sz w:val="20"/>
                <w:szCs w:val="20"/>
                <w:lang w:val="de-DE"/>
              </w:rPr>
              <w:t xml:space="preserve"> </w:t>
            </w:r>
            <w:proofErr w:type="spellStart"/>
            <w:r>
              <w:rPr>
                <w:b/>
                <w:bCs/>
                <w:sz w:val="20"/>
                <w:szCs w:val="20"/>
                <w:lang w:val="de-DE"/>
              </w:rPr>
              <w:t>Yerin</w:t>
            </w:r>
            <w:proofErr w:type="spellEnd"/>
            <w:r>
              <w:rPr>
                <w:b/>
                <w:bCs/>
                <w:sz w:val="20"/>
                <w:szCs w:val="20"/>
                <w:lang w:val="de-DE"/>
              </w:rPr>
              <w:t xml:space="preserve"> </w:t>
            </w:r>
            <w:proofErr w:type="spellStart"/>
            <w:r>
              <w:rPr>
                <w:b/>
                <w:bCs/>
                <w:sz w:val="20"/>
                <w:szCs w:val="20"/>
                <w:lang w:val="de-DE"/>
              </w:rPr>
              <w:t>Sahibi</w:t>
            </w:r>
            <w:proofErr w:type="spellEnd"/>
            <w:r>
              <w:rPr>
                <w:b/>
                <w:bCs/>
                <w:sz w:val="20"/>
                <w:szCs w:val="20"/>
                <w:lang w:val="de-DE"/>
              </w:rPr>
              <w:t xml:space="preserve"> </w:t>
            </w:r>
            <w:proofErr w:type="spellStart"/>
            <w:r>
              <w:rPr>
                <w:b/>
                <w:bCs/>
                <w:sz w:val="20"/>
                <w:szCs w:val="20"/>
                <w:lang w:val="de-DE"/>
              </w:rPr>
              <w:t>veya</w:t>
            </w:r>
            <w:proofErr w:type="spellEnd"/>
            <w:r>
              <w:rPr>
                <w:b/>
                <w:bCs/>
                <w:sz w:val="20"/>
                <w:szCs w:val="20"/>
                <w:lang w:val="de-DE"/>
              </w:rPr>
              <w:t xml:space="preserve"> </w:t>
            </w:r>
            <w:proofErr w:type="spellStart"/>
            <w:r>
              <w:rPr>
                <w:b/>
                <w:bCs/>
                <w:sz w:val="20"/>
                <w:szCs w:val="20"/>
                <w:lang w:val="de-DE"/>
              </w:rPr>
              <w:t>Yetkilisi</w:t>
            </w:r>
            <w:proofErr w:type="spellEnd"/>
          </w:p>
        </w:tc>
      </w:tr>
      <w:tr w:rsidR="00666243" w:rsidTr="00666243">
        <w:trPr>
          <w:cantSplit/>
          <w:trHeight w:val="1057"/>
          <w:jc w:val="center"/>
        </w:trPr>
        <w:tc>
          <w:tcPr>
            <w:tcW w:w="7153" w:type="dxa"/>
            <w:gridSpan w:val="12"/>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jc w:val="both"/>
            </w:pPr>
            <w:r>
              <w:rPr>
                <w:sz w:val="20"/>
                <w:szCs w:val="20"/>
                <w:lang w:val="de-DE"/>
              </w:rPr>
              <w:t> </w:t>
            </w:r>
          </w:p>
          <w:p w:rsidR="00666243" w:rsidRDefault="00666243">
            <w:r>
              <w:rPr>
                <w:sz w:val="20"/>
                <w:szCs w:val="20"/>
                <w:lang w:val="de-DE"/>
              </w:rPr>
              <w:t> </w:t>
            </w:r>
          </w:p>
        </w:tc>
        <w:tc>
          <w:tcPr>
            <w:tcW w:w="2135" w:type="dxa"/>
            <w:gridSpan w:val="3"/>
            <w:tcBorders>
              <w:top w:val="nil"/>
              <w:left w:val="nil"/>
              <w:bottom w:val="single" w:sz="24" w:space="0" w:color="auto"/>
              <w:right w:val="single" w:sz="24" w:space="0" w:color="auto"/>
            </w:tcBorders>
            <w:tcMar>
              <w:top w:w="0" w:type="dxa"/>
              <w:left w:w="108" w:type="dxa"/>
              <w:bottom w:w="0" w:type="dxa"/>
              <w:right w:w="108" w:type="dxa"/>
            </w:tcMar>
            <w:hideMark/>
          </w:tcPr>
          <w:p w:rsidR="00666243" w:rsidRDefault="00666243">
            <w:pPr>
              <w:spacing w:before="60" w:after="60"/>
              <w:jc w:val="both"/>
            </w:pPr>
            <w:r>
              <w:rPr>
                <w:sz w:val="20"/>
                <w:szCs w:val="20"/>
                <w:lang w:val="de-DE"/>
              </w:rPr>
              <w:t> </w:t>
            </w:r>
          </w:p>
        </w:tc>
      </w:tr>
      <w:tr w:rsidR="00666243" w:rsidTr="00666243">
        <w:trPr>
          <w:jc w:val="center"/>
        </w:trPr>
        <w:tc>
          <w:tcPr>
            <w:tcW w:w="1605" w:type="dxa"/>
            <w:vAlign w:val="center"/>
          </w:tcPr>
          <w:p w:rsidR="00666243" w:rsidRDefault="00666243"/>
        </w:tc>
        <w:tc>
          <w:tcPr>
            <w:tcW w:w="165" w:type="dxa"/>
            <w:vAlign w:val="center"/>
          </w:tcPr>
          <w:p w:rsidR="00666243" w:rsidRDefault="00666243"/>
        </w:tc>
        <w:tc>
          <w:tcPr>
            <w:tcW w:w="600" w:type="dxa"/>
            <w:vAlign w:val="center"/>
          </w:tcPr>
          <w:p w:rsidR="00666243" w:rsidRDefault="00666243"/>
        </w:tc>
        <w:tc>
          <w:tcPr>
            <w:tcW w:w="450" w:type="dxa"/>
            <w:vAlign w:val="center"/>
          </w:tcPr>
          <w:p w:rsidR="00666243" w:rsidRDefault="00666243"/>
        </w:tc>
        <w:tc>
          <w:tcPr>
            <w:tcW w:w="270" w:type="dxa"/>
            <w:vAlign w:val="center"/>
          </w:tcPr>
          <w:p w:rsidR="00666243" w:rsidRDefault="00666243"/>
        </w:tc>
        <w:tc>
          <w:tcPr>
            <w:tcW w:w="540" w:type="dxa"/>
            <w:vAlign w:val="center"/>
          </w:tcPr>
          <w:p w:rsidR="00666243" w:rsidRDefault="00666243"/>
        </w:tc>
        <w:tc>
          <w:tcPr>
            <w:tcW w:w="450" w:type="dxa"/>
            <w:vAlign w:val="center"/>
          </w:tcPr>
          <w:p w:rsidR="00666243" w:rsidRDefault="00666243"/>
        </w:tc>
        <w:tc>
          <w:tcPr>
            <w:tcW w:w="1380" w:type="dxa"/>
            <w:vAlign w:val="center"/>
          </w:tcPr>
          <w:p w:rsidR="00666243" w:rsidRDefault="00666243"/>
        </w:tc>
        <w:tc>
          <w:tcPr>
            <w:tcW w:w="4170" w:type="dxa"/>
            <w:vAlign w:val="center"/>
          </w:tcPr>
          <w:p w:rsidR="00666243" w:rsidRDefault="00666243"/>
        </w:tc>
        <w:tc>
          <w:tcPr>
            <w:tcW w:w="1125" w:type="dxa"/>
            <w:vAlign w:val="center"/>
          </w:tcPr>
          <w:p w:rsidR="00666243" w:rsidRDefault="00666243"/>
        </w:tc>
        <w:tc>
          <w:tcPr>
            <w:tcW w:w="1350" w:type="dxa"/>
            <w:vAlign w:val="center"/>
          </w:tcPr>
          <w:p w:rsidR="00666243" w:rsidRDefault="00666243"/>
        </w:tc>
        <w:tc>
          <w:tcPr>
            <w:tcW w:w="615" w:type="dxa"/>
            <w:vAlign w:val="center"/>
          </w:tcPr>
          <w:p w:rsidR="00666243" w:rsidRDefault="00666243"/>
        </w:tc>
        <w:tc>
          <w:tcPr>
            <w:tcW w:w="675" w:type="dxa"/>
            <w:vAlign w:val="center"/>
          </w:tcPr>
          <w:p w:rsidR="00666243" w:rsidRDefault="00666243"/>
        </w:tc>
        <w:tc>
          <w:tcPr>
            <w:tcW w:w="585" w:type="dxa"/>
            <w:vAlign w:val="center"/>
          </w:tcPr>
          <w:p w:rsidR="00666243" w:rsidRDefault="00666243"/>
        </w:tc>
        <w:tc>
          <w:tcPr>
            <w:tcW w:w="2670" w:type="dxa"/>
            <w:vAlign w:val="center"/>
          </w:tcPr>
          <w:p w:rsidR="00666243" w:rsidRDefault="00666243"/>
        </w:tc>
      </w:tr>
    </w:tbl>
    <w:p w:rsidR="00666243" w:rsidRDefault="00666243" w:rsidP="00666243">
      <w:r>
        <w:t> </w:t>
      </w:r>
    </w:p>
    <w:p w:rsidR="00666243" w:rsidRDefault="00666243" w:rsidP="00666243">
      <w:r>
        <w:t> </w:t>
      </w:r>
    </w:p>
    <w:p w:rsidR="001C2D47" w:rsidRDefault="001C2D47"/>
    <w:sectPr w:rsidR="001C2D47" w:rsidSect="001C2D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666243"/>
    <w:rsid w:val="001C2D47"/>
    <w:rsid w:val="00666243"/>
    <w:rsid w:val="00ED27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4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666243"/>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666243"/>
    <w:pPr>
      <w:spacing w:before="100" w:beforeAutospacing="1" w:after="100" w:afterAutospacing="1"/>
      <w:outlineLvl w:val="1"/>
    </w:pPr>
    <w:rPr>
      <w:b/>
      <w:bCs/>
      <w:sz w:val="36"/>
      <w:szCs w:val="36"/>
    </w:rPr>
  </w:style>
  <w:style w:type="paragraph" w:styleId="Balk5">
    <w:name w:val="heading 5"/>
    <w:basedOn w:val="Normal"/>
    <w:link w:val="Balk5Char"/>
    <w:uiPriority w:val="9"/>
    <w:qFormat/>
    <w:rsid w:val="00666243"/>
    <w:pPr>
      <w:spacing w:before="100" w:beforeAutospacing="1" w:after="100" w:afterAutospacing="1"/>
      <w:outlineLvl w:val="4"/>
    </w:pPr>
    <w:rPr>
      <w:b/>
      <w:bCs/>
      <w:sz w:val="20"/>
      <w:szCs w:val="20"/>
    </w:rPr>
  </w:style>
  <w:style w:type="paragraph" w:styleId="Balk6">
    <w:name w:val="heading 6"/>
    <w:basedOn w:val="Normal"/>
    <w:link w:val="Balk6Char"/>
    <w:uiPriority w:val="9"/>
    <w:qFormat/>
    <w:rsid w:val="00666243"/>
    <w:pPr>
      <w:spacing w:before="100" w:beforeAutospacing="1" w:after="100" w:afterAutospacing="1"/>
      <w:outlineLvl w:val="5"/>
    </w:pPr>
    <w:rPr>
      <w:b/>
      <w:bCs/>
      <w:sz w:val="15"/>
      <w:szCs w:val="15"/>
    </w:rPr>
  </w:style>
  <w:style w:type="paragraph" w:styleId="Balk7">
    <w:name w:val="heading 7"/>
    <w:basedOn w:val="Normal"/>
    <w:link w:val="Balk7Char"/>
    <w:uiPriority w:val="9"/>
    <w:qFormat/>
    <w:rsid w:val="00666243"/>
    <w:pPr>
      <w:spacing w:before="100" w:beforeAutospacing="1" w:after="100" w:afterAutospacing="1"/>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624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66243"/>
    <w:rPr>
      <w:rFonts w:ascii="Times New Roman" w:eastAsia="Times New Roman" w:hAnsi="Times New Roman" w:cs="Times New Roman"/>
      <w:b/>
      <w:bCs/>
      <w:sz w:val="36"/>
      <w:szCs w:val="36"/>
      <w:lang w:eastAsia="tr-TR"/>
    </w:rPr>
  </w:style>
  <w:style w:type="character" w:customStyle="1" w:styleId="Balk5Char">
    <w:name w:val="Başlık 5 Char"/>
    <w:basedOn w:val="VarsaylanParagrafYazTipi"/>
    <w:link w:val="Balk5"/>
    <w:uiPriority w:val="9"/>
    <w:rsid w:val="00666243"/>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666243"/>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666243"/>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66243"/>
    <w:pPr>
      <w:spacing w:before="100" w:beforeAutospacing="1" w:after="100" w:afterAutospacing="1"/>
    </w:pPr>
  </w:style>
  <w:style w:type="paragraph" w:styleId="GvdeMetni">
    <w:name w:val="Body Text"/>
    <w:basedOn w:val="Normal"/>
    <w:link w:val="GvdeMetniChar"/>
    <w:uiPriority w:val="99"/>
    <w:unhideWhenUsed/>
    <w:rsid w:val="00666243"/>
    <w:pPr>
      <w:spacing w:before="100" w:beforeAutospacing="1" w:after="100" w:afterAutospacing="1"/>
    </w:pPr>
  </w:style>
  <w:style w:type="character" w:customStyle="1" w:styleId="GvdeMetniChar">
    <w:name w:val="Gövde Metni Char"/>
    <w:basedOn w:val="VarsaylanParagrafYazTipi"/>
    <w:link w:val="GvdeMetni"/>
    <w:uiPriority w:val="99"/>
    <w:rsid w:val="00666243"/>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666243"/>
    <w:pPr>
      <w:spacing w:before="100" w:beforeAutospacing="1" w:after="100" w:afterAutospacing="1"/>
    </w:pPr>
  </w:style>
  <w:style w:type="character" w:customStyle="1" w:styleId="GvdeMetni2Char">
    <w:name w:val="Gövde Metni 2 Char"/>
    <w:basedOn w:val="VarsaylanParagrafYazTipi"/>
    <w:link w:val="GvdeMetni2"/>
    <w:uiPriority w:val="99"/>
    <w:rsid w:val="0066624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unhideWhenUsed/>
    <w:rsid w:val="00666243"/>
    <w:pPr>
      <w:spacing w:before="100" w:beforeAutospacing="1" w:after="100" w:afterAutospacing="1"/>
    </w:pPr>
  </w:style>
  <w:style w:type="character" w:customStyle="1" w:styleId="GvdeMetniGirintisi2Char">
    <w:name w:val="Gövde Metni Girintisi 2 Char"/>
    <w:basedOn w:val="VarsaylanParagrafYazTipi"/>
    <w:link w:val="GvdeMetniGirintisi2"/>
    <w:uiPriority w:val="99"/>
    <w:rsid w:val="00666243"/>
    <w:rPr>
      <w:rFonts w:ascii="Times New Roman" w:eastAsia="Times New Roman" w:hAnsi="Times New Roman" w:cs="Times New Roman"/>
      <w:sz w:val="24"/>
      <w:szCs w:val="24"/>
      <w:lang w:eastAsia="tr-TR"/>
    </w:rPr>
  </w:style>
  <w:style w:type="paragraph" w:customStyle="1" w:styleId="2-ortabaslk">
    <w:name w:val="2-ortabaslk"/>
    <w:basedOn w:val="Normal"/>
    <w:rsid w:val="00666243"/>
    <w:pPr>
      <w:spacing w:before="100" w:beforeAutospacing="1" w:after="100" w:afterAutospacing="1"/>
    </w:pPr>
  </w:style>
  <w:style w:type="paragraph" w:customStyle="1" w:styleId="3-normalyaz">
    <w:name w:val="3-normalyaz"/>
    <w:basedOn w:val="Normal"/>
    <w:rsid w:val="00666243"/>
    <w:pPr>
      <w:spacing w:before="100" w:beforeAutospacing="1" w:after="100" w:afterAutospacing="1"/>
    </w:pPr>
  </w:style>
  <w:style w:type="paragraph" w:customStyle="1" w:styleId="st3">
    <w:name w:val="st3"/>
    <w:basedOn w:val="Normal"/>
    <w:rsid w:val="006662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4115743">
      <w:bodyDiv w:val="1"/>
      <w:marLeft w:val="0"/>
      <w:marRight w:val="0"/>
      <w:marTop w:val="0"/>
      <w:marBottom w:val="0"/>
      <w:divBdr>
        <w:top w:val="none" w:sz="0" w:space="0" w:color="auto"/>
        <w:left w:val="none" w:sz="0" w:space="0" w:color="auto"/>
        <w:bottom w:val="none" w:sz="0" w:space="0" w:color="auto"/>
        <w:right w:val="none" w:sz="0" w:space="0" w:color="auto"/>
      </w:divBdr>
      <w:divsChild>
        <w:div w:id="1437091628">
          <w:marLeft w:val="0"/>
          <w:marRight w:val="0"/>
          <w:marTop w:val="0"/>
          <w:marBottom w:val="0"/>
          <w:divBdr>
            <w:top w:val="none" w:sz="0" w:space="0" w:color="auto"/>
            <w:left w:val="none" w:sz="0" w:space="0" w:color="auto"/>
            <w:bottom w:val="none" w:sz="0" w:space="0" w:color="auto"/>
            <w:right w:val="none" w:sz="0" w:space="0" w:color="auto"/>
          </w:divBdr>
          <w:divsChild>
            <w:div w:id="897128992">
              <w:marLeft w:val="0"/>
              <w:marRight w:val="0"/>
              <w:marTop w:val="0"/>
              <w:marBottom w:val="0"/>
              <w:divBdr>
                <w:top w:val="none" w:sz="0" w:space="0" w:color="auto"/>
                <w:left w:val="none" w:sz="0" w:space="0" w:color="auto"/>
                <w:bottom w:val="none" w:sz="0" w:space="0" w:color="auto"/>
                <w:right w:val="none" w:sz="0" w:space="0" w:color="auto"/>
              </w:divBdr>
              <w:divsChild>
                <w:div w:id="350422899">
                  <w:marLeft w:val="0"/>
                  <w:marRight w:val="0"/>
                  <w:marTop w:val="0"/>
                  <w:marBottom w:val="0"/>
                  <w:divBdr>
                    <w:top w:val="none" w:sz="0" w:space="0" w:color="auto"/>
                    <w:left w:val="none" w:sz="0" w:space="0" w:color="auto"/>
                    <w:bottom w:val="single" w:sz="6" w:space="0" w:color="808080"/>
                    <w:right w:val="none" w:sz="0" w:space="0" w:color="auto"/>
                  </w:divBdr>
                </w:div>
                <w:div w:id="1375041893">
                  <w:marLeft w:val="0"/>
                  <w:marRight w:val="0"/>
                  <w:marTop w:val="0"/>
                  <w:marBottom w:val="0"/>
                  <w:divBdr>
                    <w:top w:val="none" w:sz="0" w:space="0" w:color="auto"/>
                    <w:left w:val="none" w:sz="0" w:space="0" w:color="auto"/>
                    <w:bottom w:val="single" w:sz="6" w:space="0" w:color="808080"/>
                    <w:right w:val="none" w:sz="0" w:space="0" w:color="auto"/>
                  </w:divBdr>
                </w:div>
                <w:div w:id="114539675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5D19-5B7B-471F-A8A4-589BA2C4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6479</Words>
  <Characters>36934</Characters>
  <Application>Microsoft Office Word</Application>
  <DocSecurity>0</DocSecurity>
  <Lines>307</Lines>
  <Paragraphs>86</Paragraphs>
  <ScaleCrop>false</ScaleCrop>
  <Company/>
  <LinksUpToDate>false</LinksUpToDate>
  <CharactersWithSpaces>43327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Suzan</cp:lastModifiedBy>
  <cp:revision>3</cp:revision>
  <dcterms:created xsi:type="dcterms:W3CDTF">2010-09-07T14:11:00Z</dcterms:created>
  <dcterms:modified xsi:type="dcterms:W3CDTF">2010-09-07T14:13:00Z</dcterms:modified>
</cp:coreProperties>
</file>